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B7B5" w14:textId="37218F19" w:rsidR="006A5E26" w:rsidRPr="003D184F" w:rsidRDefault="002A51C4" w:rsidP="003D184F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sr-Latn-RS"/>
        </w:rPr>
      </w:pPr>
      <w:r w:rsidRPr="003D18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основу члана 54. Закона о државним службеницима </w:t>
      </w:r>
      <w:r w:rsidR="006061B6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(„Службени гласник РС“, бр. 79/05, 81/05-исправка, 83/05 - исправка, 64/07,  67/07- исправка</w:t>
      </w:r>
      <w:r w:rsidR="00606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116/08, 104/09, 99/14, 94/17,</w:t>
      </w:r>
      <w:r w:rsidR="006061B6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95/</w:t>
      </w:r>
      <w:r w:rsidR="00606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18</w:t>
      </w:r>
      <w:r w:rsidR="00606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157/20, 142/22, </w:t>
      </w:r>
      <w:r w:rsidR="006061B6" w:rsidRP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13/25 – одлука УС, 19/25, 109/25 и 9/26</w:t>
      </w:r>
      <w:r w:rsidR="00606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Pr="003D18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члана 9. став 1. Уредбе о интерном и јавном конкурсу за попуњавање радних места у државним органима („Службени гласник РС“, број 2/</w:t>
      </w:r>
      <w:r w:rsidR="002B30CF" w:rsidRPr="003D18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3D18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="00606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</w:t>
      </w:r>
      <w:r w:rsidR="002B30CF" w:rsidRPr="003D18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61B6">
        <w:rPr>
          <w:rFonts w:ascii="Times New Roman" w:eastAsia="Times New Roman" w:hAnsi="Times New Roman" w:cs="Times New Roman"/>
          <w:sz w:val="24"/>
          <w:szCs w:val="24"/>
          <w:lang w:val="sr-Cyrl-CS"/>
        </w:rPr>
        <w:t>67/21 и 19/26</w:t>
      </w:r>
      <w:r w:rsidRPr="003D18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 </w:t>
      </w:r>
      <w:r w:rsidR="00436C3F" w:rsidRPr="003D184F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3D184F" w:rsidRPr="003D184F">
        <w:rPr>
          <w:rFonts w:ascii="Times New Roman" w:hAnsi="Times New Roman" w:cs="Times New Roman"/>
          <w:sz w:val="24"/>
          <w:szCs w:val="24"/>
          <w:lang w:eastAsia="sr-Latn-RS"/>
        </w:rPr>
        <w:t>51 Број:112-</w:t>
      </w:r>
      <w:r w:rsidR="006061B6">
        <w:rPr>
          <w:rFonts w:ascii="Times New Roman" w:hAnsi="Times New Roman" w:cs="Times New Roman"/>
          <w:sz w:val="24"/>
          <w:szCs w:val="24"/>
          <w:lang w:val="sr-Cyrl-RS" w:eastAsia="sr-Latn-RS"/>
        </w:rPr>
        <w:t>580</w:t>
      </w:r>
      <w:r w:rsidR="003D184F" w:rsidRPr="003D184F">
        <w:rPr>
          <w:rFonts w:ascii="Times New Roman" w:hAnsi="Times New Roman" w:cs="Times New Roman"/>
          <w:sz w:val="24"/>
          <w:szCs w:val="24"/>
          <w:lang w:eastAsia="sr-Latn-RS"/>
        </w:rPr>
        <w:t>/202</w:t>
      </w:r>
      <w:r w:rsidR="006061B6">
        <w:rPr>
          <w:rFonts w:ascii="Times New Roman" w:hAnsi="Times New Roman" w:cs="Times New Roman"/>
          <w:sz w:val="24"/>
          <w:szCs w:val="24"/>
          <w:lang w:val="sr-Cyrl-RS" w:eastAsia="sr-Latn-RS"/>
        </w:rPr>
        <w:t>6</w:t>
      </w:r>
      <w:r w:rsidR="003D184F" w:rsidRPr="003D184F">
        <w:rPr>
          <w:rFonts w:ascii="Times New Roman" w:hAnsi="Times New Roman" w:cs="Times New Roman"/>
          <w:sz w:val="24"/>
          <w:szCs w:val="24"/>
          <w:lang w:val="sr-Cyrl-CS" w:eastAsia="sr-Latn-RS"/>
        </w:rPr>
        <w:t xml:space="preserve"> </w:t>
      </w:r>
      <w:r w:rsidR="003D184F" w:rsidRPr="003D184F">
        <w:rPr>
          <w:rFonts w:ascii="Times New Roman" w:hAnsi="Times New Roman" w:cs="Times New Roman"/>
          <w:sz w:val="24"/>
          <w:szCs w:val="24"/>
          <w:lang w:eastAsia="sr-Latn-RS"/>
        </w:rPr>
        <w:t xml:space="preserve">од </w:t>
      </w:r>
      <w:r w:rsidR="003D184F" w:rsidRPr="003D184F">
        <w:rPr>
          <w:rFonts w:ascii="Times New Roman" w:hAnsi="Times New Roman" w:cs="Times New Roman"/>
          <w:sz w:val="24"/>
          <w:szCs w:val="24"/>
          <w:lang w:val="sr-Latn-RS" w:eastAsia="sr-Latn-RS"/>
        </w:rPr>
        <w:t>30.</w:t>
      </w:r>
      <w:r w:rsidR="006061B6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јануара </w:t>
      </w:r>
      <w:r w:rsidR="003D184F" w:rsidRPr="003D184F">
        <w:rPr>
          <w:rFonts w:ascii="Times New Roman" w:hAnsi="Times New Roman" w:cs="Times New Roman"/>
          <w:sz w:val="24"/>
          <w:szCs w:val="24"/>
          <w:lang w:val="sr-Latn-RS" w:eastAsia="sr-Latn-RS"/>
        </w:rPr>
        <w:t>202</w:t>
      </w:r>
      <w:r w:rsidR="006061B6">
        <w:rPr>
          <w:rFonts w:ascii="Times New Roman" w:hAnsi="Times New Roman" w:cs="Times New Roman"/>
          <w:sz w:val="24"/>
          <w:szCs w:val="24"/>
          <w:lang w:val="sr-Cyrl-RS" w:eastAsia="sr-Latn-RS"/>
        </w:rPr>
        <w:t>6</w:t>
      </w:r>
      <w:r w:rsidR="003D184F" w:rsidRPr="003D184F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. </w:t>
      </w:r>
      <w:r w:rsidR="003D184F" w:rsidRPr="003D184F">
        <w:rPr>
          <w:rFonts w:ascii="Times New Roman" w:hAnsi="Times New Roman" w:cs="Times New Roman"/>
          <w:sz w:val="24"/>
          <w:szCs w:val="24"/>
          <w:lang w:eastAsia="sr-Latn-RS"/>
        </w:rPr>
        <w:t>године</w:t>
      </w:r>
      <w:r w:rsidR="003D184F" w:rsidRPr="003D184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3D184F" w:rsidRPr="003D1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6C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="00213FD2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Канцеларија за сарадњу с медијима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оглашава</w:t>
      </w:r>
    </w:p>
    <w:p w14:paraId="72247B2F" w14:textId="67355716" w:rsidR="002A51C4" w:rsidRPr="008F4C8D" w:rsidRDefault="002A51C4" w:rsidP="00C42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36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ЈАВНИ КОНКУРС ЗА ПОПУЊАВАЊЕ</w:t>
      </w:r>
      <w:r w:rsidR="00555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ИЗВРШИЛАЧК</w:t>
      </w:r>
      <w:r w:rsidR="00555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>ИХ</w:t>
      </w:r>
      <w:r w:rsidR="00555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РАДН</w:t>
      </w:r>
      <w:r w:rsidR="00555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>ИХ</w:t>
      </w:r>
      <w:r w:rsidR="003C2E5B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МЕСТА У</w:t>
      </w:r>
      <w:r w:rsidR="003C2E5B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213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>КАНЦЕЛАРИЈИ ЗА САРАДЊУ С МЕДИЈИМА</w:t>
      </w:r>
    </w:p>
    <w:p w14:paraId="69E3C395" w14:textId="77777777" w:rsidR="00BB57DE" w:rsidRDefault="00BB57DE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DA62EA" w14:textId="217403D4" w:rsidR="002A51C4" w:rsidRPr="00BB57DE" w:rsidRDefault="00BE5029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 Орган у</w:t>
      </w:r>
      <w:r w:rsidR="00266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коме се радн</w:t>
      </w:r>
      <w:r w:rsidR="00FF6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</w:t>
      </w:r>
      <w:r w:rsidR="00266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мест</w:t>
      </w:r>
      <w:r w:rsidR="00FF6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</w:t>
      </w:r>
      <w:r w:rsidR="00DA068F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попуњава</w:t>
      </w:r>
      <w:r w:rsidR="00FF6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ју</w:t>
      </w:r>
      <w:r w:rsidR="00DA068F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="00C42223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</w:t>
      </w:r>
      <w:r w:rsidR="00213FD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Канцеларија за сарадњу с медијима</w:t>
      </w:r>
      <w:r w:rsidR="00561FC6" w:rsidRPr="008F4C8D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,</w:t>
      </w:r>
      <w:r w:rsidR="00561FC6" w:rsidRPr="008F4C8D">
        <w:rPr>
          <w:rFonts w:ascii="Times New Roman" w:hAnsi="Times New Roman" w:cs="Times New Roman"/>
          <w:b/>
          <w:color w:val="000000"/>
          <w:sz w:val="24"/>
          <w:szCs w:val="24"/>
          <w:lang w:eastAsia="sr-Latn-RS"/>
        </w:rPr>
        <w:t xml:space="preserve"> Београд, </w:t>
      </w:r>
      <w:r w:rsidR="00213FD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Немањина</w:t>
      </w:r>
      <w:r w:rsidR="00561FC6" w:rsidRPr="008F4C8D">
        <w:rPr>
          <w:rFonts w:ascii="Times New Roman" w:hAnsi="Times New Roman" w:cs="Times New Roman"/>
          <w:b/>
          <w:color w:val="000000"/>
          <w:sz w:val="24"/>
          <w:szCs w:val="24"/>
          <w:lang w:eastAsia="sr-Latn-RS"/>
        </w:rPr>
        <w:t xml:space="preserve"> бр.</w:t>
      </w:r>
      <w:r w:rsidR="00213FD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11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3146CB89" w14:textId="77777777" w:rsidR="00DF1EBF" w:rsidRDefault="00DF1EBF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C5F7A0" w14:textId="7AC3B1BB" w:rsidR="002A51C4" w:rsidRPr="00BE5029" w:rsidRDefault="00BE5029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="00266192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 Радн</w:t>
      </w:r>
      <w:r w:rsidR="00CF2A05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а</w:t>
      </w:r>
      <w:r w:rsidR="00266192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мест</w:t>
      </w:r>
      <w:r w:rsidR="00CF2A05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а</w:t>
      </w:r>
      <w:r w:rsidR="00266192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кој</w:t>
      </w:r>
      <w:r w:rsidR="00CF2A05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а</w:t>
      </w:r>
      <w:r w:rsidR="002A51C4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се попуња</w:t>
      </w:r>
      <w:r w:rsidR="003C2E5B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CS"/>
        </w:rPr>
        <w:t>ва</w:t>
      </w:r>
      <w:r w:rsidR="00CF2A05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CS"/>
        </w:rPr>
        <w:t>вају</w:t>
      </w:r>
      <w:r w:rsidR="002A51C4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51C8ED3E" w14:textId="77777777" w:rsidR="00DF1EBF" w:rsidRPr="00BE5029" w:rsidRDefault="00DF1EBF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F1973" w14:textId="49D67BDB" w:rsidR="00F038C4" w:rsidRPr="00BE5029" w:rsidRDefault="00BE5029" w:rsidP="00143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ab/>
      </w:r>
      <w:r w:rsidR="00F038C4" w:rsidRPr="00BE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1.</w:t>
      </w:r>
      <w:r w:rsidR="00F038C4" w:rsidRPr="00BE5029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F038C4" w:rsidRPr="00BE5029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"javascript:popup_show(%22popup1%22,%22popup1_drag%22,%22popup1_exit%22,%22mouse%22,-10,-10,0,1);" \o "Кликни за опис послова" </w:instrText>
      </w:r>
      <w:r w:rsidR="00F038C4" w:rsidRPr="00BE5029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F038C4" w:rsidRPr="00BE50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52EF7" w:rsidRPr="00BE5029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Радно место </w:t>
      </w:r>
      <w:r w:rsidR="006061B6">
        <w:rPr>
          <w:rFonts w:ascii="Times New Roman" w:hAnsi="Times New Roman" w:cs="Times New Roman"/>
          <w:b/>
          <w:sz w:val="24"/>
          <w:szCs w:val="24"/>
          <w:lang w:val="ru-RU"/>
        </w:rPr>
        <w:t>уредника</w:t>
      </w:r>
      <w:r w:rsidR="00213FD2" w:rsidRPr="00BE50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FD12BE" w:rsidRPr="00BE5029">
        <w:rPr>
          <w:rFonts w:ascii="Times New Roman" w:hAnsi="Times New Roman" w:cs="Times New Roman"/>
          <w:sz w:val="24"/>
          <w:szCs w:val="24"/>
          <w:lang w:val="sr-Cyrl-RS"/>
        </w:rPr>
        <w:t xml:space="preserve"> у звању </w:t>
      </w:r>
      <w:r w:rsidR="006061B6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самостални </w:t>
      </w:r>
      <w:r w:rsidR="006A5E26" w:rsidRPr="00BE5029">
        <w:rPr>
          <w:rFonts w:ascii="Times New Roman" w:hAnsi="Times New Roman" w:cs="Times New Roman"/>
          <w:sz w:val="24"/>
          <w:szCs w:val="24"/>
          <w:lang w:val="sr-Cyrl-RS"/>
        </w:rPr>
        <w:t>саветник</w:t>
      </w:r>
      <w:r w:rsidR="00FD12BE" w:rsidRPr="00BE5029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213FD2" w:rsidRPr="00BE5029">
        <w:rPr>
          <w:rFonts w:ascii="Times New Roman" w:hAnsi="Times New Roman" w:cs="Times New Roman"/>
          <w:sz w:val="24"/>
          <w:szCs w:val="24"/>
          <w:lang w:val="sr-Cyrl-RS"/>
        </w:rPr>
        <w:t>Прес служби</w:t>
      </w:r>
      <w:r w:rsidR="006F34CF" w:rsidRPr="00BE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12BE" w:rsidRPr="00BE5029">
        <w:rPr>
          <w:rFonts w:ascii="Times New Roman" w:hAnsi="Times New Roman" w:cs="Times New Roman"/>
          <w:sz w:val="24"/>
          <w:szCs w:val="24"/>
          <w:lang w:val="sr-Cyrl-RS"/>
        </w:rPr>
        <w:t>- 1 извршилац</w:t>
      </w:r>
      <w:r w:rsidRPr="00BE50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6B6672" w14:textId="77777777" w:rsidR="000839BD" w:rsidRPr="002C69BD" w:rsidRDefault="00F038C4" w:rsidP="000839BD">
      <w:pPr>
        <w:pStyle w:val="Normal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5029">
        <w:rPr>
          <w:rFonts w:ascii="Times New Roman" w:hAnsi="Times New Roman" w:cs="Times New Roman"/>
          <w:b/>
          <w:bCs/>
          <w:color w:val="FFFFFF"/>
          <w:sz w:val="24"/>
          <w:szCs w:val="24"/>
          <w:lang w:eastAsia="sr-Latn-RS"/>
        </w:rPr>
        <w:t>.</w:t>
      </w:r>
      <w:r w:rsidRPr="00BE5029">
        <w:rPr>
          <w:rFonts w:ascii="Times New Roman" w:hAnsi="Times New Roman" w:cs="Times New Roman"/>
          <w:b/>
          <w:bCs/>
          <w:color w:val="FFFFFF"/>
          <w:sz w:val="24"/>
          <w:szCs w:val="24"/>
          <w:lang w:eastAsia="sr-Latn-RS"/>
        </w:rPr>
        <w:fldChar w:fldCharType="end"/>
      </w:r>
      <w:r w:rsidR="006F34CF" w:rsidRPr="00BE50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5029" w:rsidRPr="00BE5029">
        <w:rPr>
          <w:rFonts w:ascii="Times New Roman" w:hAnsi="Times New Roman" w:cs="Times New Roman"/>
          <w:b/>
          <w:bCs/>
          <w:color w:val="000000"/>
          <w:sz w:val="24"/>
          <w:szCs w:val="24"/>
          <w:lang w:eastAsia="sr-Latn-RS"/>
        </w:rPr>
        <w:tab/>
      </w:r>
      <w:r w:rsidRPr="00BE5029">
        <w:rPr>
          <w:rFonts w:ascii="Times New Roman" w:hAnsi="Times New Roman" w:cs="Times New Roman"/>
          <w:b/>
          <w:bCs/>
          <w:color w:val="000000"/>
          <w:sz w:val="24"/>
          <w:szCs w:val="24"/>
          <w:lang w:eastAsia="sr-Latn-RS"/>
        </w:rPr>
        <w:t>Опис послова:</w:t>
      </w:r>
      <w:r w:rsidRPr="00BE5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>Припрема, уређује садржај и обавља уредничку редактуру свих саопштења, најава, обавештења и осталих новинарских форми које се прослеђују медијима</w:t>
      </w:r>
      <w:r w:rsidR="000839BD" w:rsidRPr="002C69BD">
        <w:rPr>
          <w:rFonts w:ascii="Times New Roman" w:hAnsi="Times New Roman" w:cs="Times New Roman"/>
          <w:sz w:val="24"/>
          <w:szCs w:val="24"/>
        </w:rPr>
        <w:t>;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9BD" w:rsidRPr="002C69BD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0839BD" w:rsidRPr="002C69BD">
        <w:rPr>
          <w:rFonts w:ascii="Times New Roman" w:hAnsi="Times New Roman" w:cs="Times New Roman"/>
          <w:sz w:val="24"/>
          <w:szCs w:val="24"/>
        </w:rPr>
        <w:t xml:space="preserve">онципира 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>и обавља уредничку редактуру саопштења</w:t>
      </w:r>
      <w:r w:rsidR="000839BD" w:rsidRPr="002C69BD">
        <w:rPr>
          <w:rFonts w:ascii="Times New Roman" w:hAnsi="Times New Roman" w:cs="Times New Roman"/>
          <w:sz w:val="24"/>
          <w:szCs w:val="24"/>
        </w:rPr>
        <w:t xml:space="preserve"> са седница Владе;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 xml:space="preserve"> одобрава садржаје свих новинарских форми и других материјала који </w:t>
      </w:r>
      <w:r w:rsidR="000839BD" w:rsidRPr="002C69BD">
        <w:rPr>
          <w:rFonts w:ascii="Times New Roman" w:hAnsi="Times New Roman" w:cs="Times New Roman"/>
          <w:sz w:val="24"/>
          <w:szCs w:val="24"/>
        </w:rPr>
        <w:t>се прослеђују медијима;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9BD" w:rsidRPr="002C69BD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0839BD" w:rsidRPr="002C69BD">
        <w:rPr>
          <w:rFonts w:ascii="Times New Roman" w:hAnsi="Times New Roman" w:cs="Times New Roman"/>
          <w:sz w:val="24"/>
          <w:szCs w:val="24"/>
        </w:rPr>
        <w:t>омуницира са представницима медија, запосленима на пословима односа с јавношћу у министарствима, посебним организацијама и службама Владе, ради припреме</w:t>
      </w:r>
      <w:r w:rsidR="000839BD" w:rsidRPr="002C69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9BD" w:rsidRPr="002C69BD">
        <w:rPr>
          <w:rFonts w:ascii="Times New Roman" w:hAnsi="Times New Roman" w:cs="Times New Roman"/>
          <w:sz w:val="24"/>
          <w:szCs w:val="24"/>
        </w:rPr>
        <w:t>саопштења;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9BD" w:rsidRPr="002C69BD">
        <w:rPr>
          <w:rFonts w:ascii="Times New Roman" w:hAnsi="Times New Roman" w:cs="Times New Roman"/>
          <w:sz w:val="24"/>
          <w:szCs w:val="24"/>
          <w:lang w:val="sr-Cyrl-CS"/>
        </w:rPr>
        <w:t xml:space="preserve">организује и договара детаље обраћања председника Владе у Прес сали; организује </w:t>
      </w:r>
      <w:r w:rsidR="000839BD" w:rsidRPr="002C69BD">
        <w:rPr>
          <w:rFonts w:ascii="Times New Roman" w:hAnsi="Times New Roman" w:cs="Times New Roman"/>
          <w:bCs/>
          <w:sz w:val="24"/>
          <w:szCs w:val="24"/>
          <w:lang w:val="sr-Cyrl-CS"/>
        </w:rPr>
        <w:t>рад новинара</w:t>
      </w:r>
      <w:r w:rsidR="000839BD" w:rsidRPr="002C69BD">
        <w:rPr>
          <w:rFonts w:ascii="Times New Roman" w:hAnsi="Times New Roman" w:cs="Times New Roman"/>
          <w:sz w:val="24"/>
          <w:szCs w:val="24"/>
          <w:lang w:val="sr-Cyrl-CS"/>
        </w:rPr>
        <w:t xml:space="preserve"> на дневном нивоу за праћење активности у седишту Владе и на терену; </w:t>
      </w:r>
      <w:r w:rsidR="000839BD" w:rsidRPr="002C69BD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0839BD" w:rsidRPr="002C69BD">
        <w:rPr>
          <w:rFonts w:ascii="Times New Roman" w:hAnsi="Times New Roman" w:cs="Times New Roman"/>
          <w:bCs/>
          <w:sz w:val="24"/>
          <w:szCs w:val="24"/>
        </w:rPr>
        <w:t>рганизује</w:t>
      </w:r>
      <w:r w:rsidR="000839BD" w:rsidRPr="002C69B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839BD" w:rsidRPr="002C69BD">
        <w:rPr>
          <w:rFonts w:ascii="Times New Roman" w:hAnsi="Times New Roman" w:cs="Times New Roman"/>
          <w:bCs/>
          <w:sz w:val="24"/>
          <w:szCs w:val="24"/>
        </w:rPr>
        <w:t>и координира</w:t>
      </w:r>
      <w:r w:rsidR="000839BD" w:rsidRPr="002C69BD">
        <w:rPr>
          <w:rFonts w:ascii="Times New Roman" w:hAnsi="Times New Roman" w:cs="Times New Roman"/>
          <w:sz w:val="24"/>
          <w:szCs w:val="24"/>
        </w:rPr>
        <w:t xml:space="preserve"> рад новинара у 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>кризним ситуацијама</w:t>
      </w:r>
      <w:r w:rsidR="000839BD" w:rsidRPr="002C69BD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="000839BD" w:rsidRPr="002C69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9BD" w:rsidRPr="002C69BD">
        <w:rPr>
          <w:rStyle w:val="apple-style-span"/>
          <w:rFonts w:ascii="Times New Roman" w:hAnsi="Times New Roman" w:cs="Times New Roman"/>
          <w:sz w:val="24"/>
          <w:szCs w:val="24"/>
          <w:lang w:val="sr-Cyrl-CS"/>
        </w:rPr>
        <w:t>о</w:t>
      </w:r>
      <w:r w:rsidR="000839BD" w:rsidRPr="002C69BD">
        <w:rPr>
          <w:rStyle w:val="apple-style-span"/>
          <w:rFonts w:ascii="Times New Roman" w:hAnsi="Times New Roman" w:cs="Times New Roman"/>
          <w:sz w:val="24"/>
          <w:szCs w:val="24"/>
        </w:rPr>
        <w:t xml:space="preserve">бавља </w:t>
      </w:r>
      <w:r w:rsidR="000839BD" w:rsidRPr="002C69BD">
        <w:rPr>
          <w:rStyle w:val="apple-style-span"/>
          <w:rFonts w:ascii="Times New Roman" w:hAnsi="Times New Roman" w:cs="Times New Roman"/>
          <w:sz w:val="24"/>
          <w:szCs w:val="24"/>
          <w:lang w:val="sr-Cyrl-RS"/>
        </w:rPr>
        <w:t>и</w:t>
      </w:r>
      <w:r w:rsidR="000839BD" w:rsidRPr="002C69BD">
        <w:rPr>
          <w:rStyle w:val="apple-style-span"/>
          <w:rFonts w:ascii="Times New Roman" w:hAnsi="Times New Roman" w:cs="Times New Roman"/>
          <w:sz w:val="24"/>
          <w:szCs w:val="24"/>
        </w:rPr>
        <w:t xml:space="preserve"> друге послове по налогу </w:t>
      </w:r>
      <w:r w:rsidR="000839BD" w:rsidRPr="002C69BD">
        <w:rPr>
          <w:rFonts w:ascii="Times New Roman" w:hAnsi="Times New Roman" w:cs="Times New Roman"/>
          <w:sz w:val="24"/>
          <w:szCs w:val="24"/>
        </w:rPr>
        <w:t>начелника Прес службе.</w:t>
      </w:r>
    </w:p>
    <w:p w14:paraId="2B02CD71" w14:textId="38311124" w:rsidR="006061B6" w:rsidRPr="000839BD" w:rsidRDefault="000839BD" w:rsidP="000839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E5BC1" w:rsidRPr="000839BD">
        <w:rPr>
          <w:rFonts w:ascii="Times New Roman" w:hAnsi="Times New Roman" w:cs="Times New Roman"/>
          <w:b/>
          <w:color w:val="000000"/>
          <w:sz w:val="24"/>
          <w:szCs w:val="24"/>
        </w:rPr>
        <w:t>Услови:</w:t>
      </w:r>
      <w:r w:rsidR="00FE5BC1" w:rsidRPr="0008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61B6" w:rsidRPr="000839BD">
        <w:rPr>
          <w:rFonts w:ascii="Times New Roman" w:hAnsi="Times New Roman" w:cs="Times New Roman"/>
          <w:sz w:val="24"/>
          <w:szCs w:val="24"/>
          <w:lang w:val="sr-Cyrl-CS" w:eastAsia="sr-Latn-R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</w:t>
      </w:r>
      <w:r w:rsidR="006061B6" w:rsidRPr="000839BD">
        <w:rPr>
          <w:rFonts w:ascii="Times New Roman" w:hAnsi="Times New Roman" w:cs="Times New Roman"/>
          <w:sz w:val="24"/>
          <w:szCs w:val="24"/>
        </w:rPr>
        <w:t xml:space="preserve"> </w:t>
      </w:r>
      <w:r w:rsidR="006061B6" w:rsidRPr="000839BD">
        <w:rPr>
          <w:rFonts w:ascii="Times New Roman" w:hAnsi="Times New Roman" w:cs="Times New Roman"/>
          <w:sz w:val="24"/>
          <w:szCs w:val="24"/>
          <w:lang w:val="sr-Cyrl-RS"/>
        </w:rPr>
        <w:t>мастер струковним студијама</w:t>
      </w:r>
      <w:r w:rsidR="006061B6" w:rsidRPr="000839BD">
        <w:rPr>
          <w:rFonts w:ascii="Times New Roman" w:hAnsi="Times New Roman" w:cs="Times New Roman"/>
          <w:sz w:val="24"/>
          <w:szCs w:val="24"/>
        </w:rPr>
        <w:t>,</w:t>
      </w:r>
      <w:r w:rsidR="006061B6" w:rsidRPr="000839BD">
        <w:rPr>
          <w:rFonts w:ascii="Times New Roman" w:hAnsi="Times New Roman" w:cs="Times New Roman"/>
          <w:sz w:val="24"/>
          <w:szCs w:val="24"/>
          <w:lang w:val="sr-Cyrl-CS" w:eastAsia="sr-Latn-RS"/>
        </w:rPr>
        <w:t xml:space="preserve"> односно на основним студијама у трајању од најмање четири године или специјалистичким студијама на факултету</w:t>
      </w:r>
      <w:r w:rsidR="006061B6" w:rsidRPr="000839BD">
        <w:rPr>
          <w:rFonts w:ascii="Times New Roman" w:hAnsi="Times New Roman" w:cs="Times New Roman"/>
          <w:sz w:val="24"/>
          <w:szCs w:val="24"/>
          <w:lang w:val="sr-Latn-RS" w:eastAsia="sr-Latn-RS"/>
        </w:rPr>
        <w:t>;</w:t>
      </w:r>
      <w:r w:rsidR="006061B6" w:rsidRPr="000839BD">
        <w:rPr>
          <w:rFonts w:ascii="Times New Roman" w:hAnsi="Times New Roman" w:cs="Times New Roman"/>
          <w:sz w:val="24"/>
          <w:szCs w:val="24"/>
          <w:lang w:val="sr-Cyrl-CS" w:eastAsia="sr-Latn-RS"/>
        </w:rPr>
        <w:t xml:space="preserve"> положен државни стручни испит</w:t>
      </w:r>
      <w:r w:rsidR="006061B6" w:rsidRPr="000839BD">
        <w:rPr>
          <w:rFonts w:ascii="Times New Roman" w:hAnsi="Times New Roman" w:cs="Times New Roman"/>
          <w:sz w:val="24"/>
          <w:szCs w:val="24"/>
          <w:lang w:val="sr-Latn-RS" w:eastAsia="sr-Latn-RS"/>
        </w:rPr>
        <w:t>;</w:t>
      </w:r>
      <w:r w:rsidR="006061B6" w:rsidRPr="000839BD">
        <w:rPr>
          <w:rFonts w:ascii="Times New Roman" w:hAnsi="Times New Roman" w:cs="Times New Roman"/>
          <w:sz w:val="24"/>
          <w:szCs w:val="24"/>
          <w:lang w:val="sr-Cyrl-CS" w:eastAsia="sr-Latn-RS"/>
        </w:rPr>
        <w:t xml:space="preserve"> најмање три године радног искуства у струци</w:t>
      </w:r>
      <w:r w:rsidR="006061B6" w:rsidRPr="000839BD">
        <w:rPr>
          <w:rFonts w:ascii="Times New Roman" w:hAnsi="Times New Roman" w:cs="Times New Roman"/>
          <w:sz w:val="24"/>
          <w:szCs w:val="24"/>
          <w:lang w:val="sr-Cyrl-RS" w:eastAsia="sr-Latn-RS"/>
        </w:rPr>
        <w:t>.</w:t>
      </w:r>
    </w:p>
    <w:p w14:paraId="78C2A0F1" w14:textId="1EF1210E" w:rsidR="00EE5761" w:rsidRPr="00410B15" w:rsidRDefault="00BE5029" w:rsidP="00EE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5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sr-Latn-RS"/>
        </w:rPr>
        <w:tab/>
      </w:r>
      <w:r w:rsidR="00EE5761" w:rsidRPr="00D14E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Висина основне плате:</w:t>
      </w:r>
      <w:r w:rsidR="00EE57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9F21C5">
        <w:rPr>
          <w:rFonts w:ascii="Times New Roman" w:eastAsia="Times New Roman" w:hAnsi="Times New Roman" w:cs="Times New Roman"/>
          <w:sz w:val="24"/>
          <w:szCs w:val="24"/>
          <w:lang w:val="sr-Cyrl-RS"/>
        </w:rPr>
        <w:t>03</w:t>
      </w:r>
      <w:r w:rsidR="00EE576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F21C5">
        <w:rPr>
          <w:rFonts w:ascii="Times New Roman" w:eastAsia="Times New Roman" w:hAnsi="Times New Roman" w:cs="Times New Roman"/>
          <w:sz w:val="24"/>
          <w:szCs w:val="24"/>
          <w:lang w:val="sr-Cyrl-RS"/>
        </w:rPr>
        <w:t>480</w:t>
      </w:r>
      <w:r w:rsidR="00EE576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F21C5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EE57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E5761" w:rsidRPr="00D14E30">
        <w:rPr>
          <w:rFonts w:ascii="Times New Roman" w:eastAsia="Times New Roman" w:hAnsi="Times New Roman" w:cs="Times New Roman"/>
          <w:color w:val="000000"/>
          <w:sz w:val="23"/>
          <w:szCs w:val="23"/>
          <w:lang w:val="sr-Cyrl-RS"/>
        </w:rPr>
        <w:t>динара (нето).</w:t>
      </w:r>
    </w:p>
    <w:p w14:paraId="7FA5B169" w14:textId="77777777" w:rsidR="00EE5761" w:rsidRDefault="00EE5761" w:rsidP="00D13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sr-Latn-RS"/>
        </w:rPr>
      </w:pPr>
    </w:p>
    <w:p w14:paraId="2154BA69" w14:textId="7B4ACCF4" w:rsidR="00BE5029" w:rsidRPr="00C96380" w:rsidRDefault="000839BD" w:rsidP="00EE57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E5029" w:rsidRPr="00C963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BE5029" w:rsidRPr="00C96380">
        <w:rPr>
          <w:rFonts w:ascii="Times New Roman" w:hAnsi="Times New Roman" w:cs="Times New Roman"/>
          <w:b/>
          <w:sz w:val="24"/>
          <w:szCs w:val="24"/>
        </w:rPr>
        <w:t xml:space="preserve">Радно место за </w:t>
      </w:r>
      <w:r w:rsidR="00BE5029" w:rsidRPr="00C9638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правне и </w:t>
      </w:r>
      <w:r w:rsidR="00BE5029" w:rsidRPr="00C96380">
        <w:rPr>
          <w:rFonts w:ascii="Times New Roman" w:hAnsi="Times New Roman" w:cs="Times New Roman"/>
          <w:b/>
          <w:sz w:val="24"/>
          <w:szCs w:val="24"/>
        </w:rPr>
        <w:t>кадровске послове</w:t>
      </w:r>
      <w:r w:rsidR="00BE5029" w:rsidRPr="00C9638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у звању саветник, у Групи за правне, кадровске и финансијске послове - 1 извршилац.</w:t>
      </w:r>
    </w:p>
    <w:p w14:paraId="008F3CB6" w14:textId="1218B0D8" w:rsidR="00C96380" w:rsidRPr="00C96380" w:rsidRDefault="00C96380" w:rsidP="00C963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ab/>
      </w:r>
      <w:r w:rsidR="00BE5029" w:rsidRPr="00C96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Опис послова:</w:t>
      </w:r>
      <w:r w:rsidR="00BE5029" w:rsidRPr="00C96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5029" w:rsidRPr="00C963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E5029" w:rsidRPr="00C96380">
        <w:rPr>
          <w:rFonts w:ascii="Times New Roman" w:hAnsi="Times New Roman" w:cs="Times New Roman"/>
          <w:sz w:val="24"/>
          <w:szCs w:val="24"/>
        </w:rPr>
        <w:t>Учествује у припреми и изради општих и појединачних аката из области управљања људским ресурсима; припрема акте о правима, дужностима и одговорностима државних службеника и намештеника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BE5029" w:rsidRPr="00C96380">
        <w:rPr>
          <w:rFonts w:ascii="Times New Roman" w:hAnsi="Times New Roman" w:cs="Times New Roman"/>
          <w:sz w:val="24"/>
          <w:szCs w:val="24"/>
        </w:rPr>
        <w:t xml:space="preserve"> припрема нацрт кадровског плана и израђује месечне извештаје о броју и структури запослених; врши проверу правилне припреме извештаја о вредновању радне успештности и припрема извештај 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Канцеларије</w:t>
      </w:r>
      <w:r w:rsidR="00BE5029" w:rsidRPr="00C96380">
        <w:rPr>
          <w:rFonts w:ascii="Times New Roman" w:hAnsi="Times New Roman" w:cs="Times New Roman"/>
          <w:sz w:val="24"/>
          <w:szCs w:val="24"/>
        </w:rPr>
        <w:t xml:space="preserve"> о вредновању радне успешности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; обавља стручне послове и израђује акта за потребе спровођења конкурсног поступка;</w:t>
      </w:r>
      <w:r w:rsidR="00BE5029" w:rsidRPr="00C96380">
        <w:rPr>
          <w:rFonts w:ascii="Times New Roman" w:hAnsi="Times New Roman" w:cs="Times New Roman"/>
          <w:sz w:val="24"/>
          <w:szCs w:val="24"/>
        </w:rPr>
        <w:t xml:space="preserve"> води и ажурира персоналну евиденцију </w:t>
      </w:r>
      <w:r w:rsidR="00BE5029" w:rsidRPr="00C96380">
        <w:rPr>
          <w:rFonts w:ascii="Times New Roman" w:hAnsi="Times New Roman" w:cs="Times New Roman"/>
          <w:sz w:val="24"/>
          <w:szCs w:val="24"/>
        </w:rPr>
        <w:lastRenderedPageBreak/>
        <w:t>државних службеника и намештеника, доставља Управи за трезор пресоналне податке запослених, изабраних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5029" w:rsidRPr="00C96380">
        <w:rPr>
          <w:rFonts w:ascii="Times New Roman" w:hAnsi="Times New Roman" w:cs="Times New Roman"/>
          <w:sz w:val="24"/>
          <w:szCs w:val="24"/>
        </w:rPr>
        <w:t xml:space="preserve"> постављених и ангажованих лица, припрема потврде на основу </w:t>
      </w:r>
      <w:r w:rsidR="00BE5029" w:rsidRPr="00C96380">
        <w:rPr>
          <w:rFonts w:ascii="Times New Roman" w:hAnsi="Times New Roman" w:cs="Times New Roman"/>
          <w:bCs/>
          <w:sz w:val="24"/>
          <w:szCs w:val="24"/>
        </w:rPr>
        <w:t>евиден</w:t>
      </w:r>
      <w:r w:rsidR="00BE5029" w:rsidRPr="00C96380">
        <w:rPr>
          <w:rFonts w:ascii="Times New Roman" w:hAnsi="Times New Roman" w:cs="Times New Roman"/>
          <w:bCs/>
          <w:sz w:val="24"/>
          <w:szCs w:val="24"/>
          <w:lang w:val="sr-Cyrl-RS"/>
        </w:rPr>
        <w:t>ција</w:t>
      </w:r>
      <w:r w:rsidR="00BE5029" w:rsidRPr="00C96380">
        <w:rPr>
          <w:rFonts w:ascii="Times New Roman" w:hAnsi="Times New Roman" w:cs="Times New Roman"/>
          <w:sz w:val="24"/>
          <w:szCs w:val="24"/>
        </w:rPr>
        <w:t xml:space="preserve"> које води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E5029" w:rsidRPr="00C96380">
        <w:rPr>
          <w:rFonts w:ascii="Times New Roman" w:hAnsi="Times New Roman" w:cs="Times New Roman"/>
          <w:sz w:val="24"/>
          <w:szCs w:val="24"/>
        </w:rPr>
        <w:t>припрема и ажурира Информатор о раду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BE5029" w:rsidRPr="00C96380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="00BE5029" w:rsidRPr="00C96380">
        <w:rPr>
          <w:rFonts w:ascii="Times New Roman" w:eastAsia="Calibri" w:hAnsi="Times New Roman" w:cs="Times New Roman"/>
          <w:sz w:val="24"/>
          <w:szCs w:val="24"/>
        </w:rPr>
        <w:t xml:space="preserve">ружа стручну подршку и 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E5029" w:rsidRPr="00C96380">
        <w:rPr>
          <w:rFonts w:ascii="Times New Roman" w:hAnsi="Times New Roman" w:cs="Times New Roman"/>
          <w:sz w:val="24"/>
          <w:szCs w:val="24"/>
        </w:rPr>
        <w:t>чествује у спровођењу поступка јавне набавке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BE5029" w:rsidRPr="00C96380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="00BE5029" w:rsidRPr="00C96380">
        <w:rPr>
          <w:rFonts w:ascii="Times New Roman" w:eastAsia="Calibri" w:hAnsi="Times New Roman" w:cs="Times New Roman"/>
          <w:sz w:val="24"/>
          <w:szCs w:val="24"/>
        </w:rPr>
        <w:t>ружа стручну подршку и учествује у анализи радних места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; о</w:t>
      </w:r>
      <w:r w:rsidR="00BE5029" w:rsidRPr="00C96380">
        <w:rPr>
          <w:rFonts w:ascii="Times New Roman" w:hAnsi="Times New Roman" w:cs="Times New Roman"/>
          <w:sz w:val="24"/>
          <w:szCs w:val="24"/>
        </w:rPr>
        <w:t xml:space="preserve">бавља и друге послове по налогу </w:t>
      </w:r>
      <w:r w:rsidR="00BE5029" w:rsidRPr="00C96380">
        <w:rPr>
          <w:rFonts w:ascii="Times New Roman" w:hAnsi="Times New Roman" w:cs="Times New Roman"/>
          <w:sz w:val="24"/>
          <w:szCs w:val="24"/>
          <w:lang w:val="sr-Cyrl-RS"/>
        </w:rPr>
        <w:t>руководиоца Групе.</w:t>
      </w:r>
    </w:p>
    <w:p w14:paraId="0209A642" w14:textId="6A8748DB" w:rsidR="006061B6" w:rsidRDefault="00C96380" w:rsidP="00EE576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E5029" w:rsidRPr="006061B6">
        <w:rPr>
          <w:rFonts w:ascii="Times New Roman" w:hAnsi="Times New Roman" w:cs="Times New Roman"/>
          <w:b/>
          <w:sz w:val="24"/>
          <w:szCs w:val="24"/>
          <w:lang w:val="ru-RU"/>
        </w:rPr>
        <w:t>Услови:</w:t>
      </w:r>
      <w:r w:rsidR="00BE5029" w:rsidRPr="006061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61B6" w:rsidRPr="006061B6">
        <w:rPr>
          <w:rFonts w:ascii="Times New Roman" w:hAnsi="Times New Roman" w:cs="Times New Roman"/>
          <w:sz w:val="24"/>
          <w:szCs w:val="24"/>
          <w:lang w:val="ru-RU"/>
        </w:rPr>
        <w:t xml:space="preserve">Стечено </w:t>
      </w:r>
      <w:r w:rsidR="006061B6" w:rsidRPr="006061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високо образовање из научне области правне науке </w:t>
      </w:r>
      <w:r w:rsidR="006061B6" w:rsidRPr="006061B6">
        <w:rPr>
          <w:rFonts w:ascii="Times New Roman" w:hAnsi="Times New Roman" w:cs="Times New Roman"/>
          <w:sz w:val="24"/>
          <w:szCs w:val="24"/>
          <w:lang w:eastAsia="sr-Latn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</w:t>
      </w:r>
      <w:r w:rsidR="006061B6" w:rsidRPr="006061B6">
        <w:rPr>
          <w:rFonts w:ascii="Times New Roman" w:hAnsi="Times New Roman" w:cs="Times New Roman"/>
          <w:sz w:val="24"/>
          <w:szCs w:val="24"/>
          <w:lang w:val="sr-Cyrl-RS"/>
        </w:rPr>
        <w:t xml:space="preserve"> мастер струковним студијама,</w:t>
      </w:r>
      <w:r w:rsidR="006061B6" w:rsidRPr="006061B6">
        <w:rPr>
          <w:rFonts w:ascii="Times New Roman" w:hAnsi="Times New Roman" w:cs="Times New Roman"/>
          <w:sz w:val="24"/>
          <w:szCs w:val="24"/>
          <w:lang w:eastAsia="sr-Latn-RS"/>
        </w:rPr>
        <w:t xml:space="preserve"> односно на основним студијама у трајању од најмање четири године или специјалистичким студијама на факултету</w:t>
      </w:r>
      <w:r w:rsidR="006061B6" w:rsidRPr="006061B6">
        <w:rPr>
          <w:rFonts w:ascii="Times New Roman" w:hAnsi="Times New Roman" w:cs="Times New Roman"/>
          <w:sz w:val="24"/>
          <w:szCs w:val="24"/>
          <w:lang w:val="sr-Latn-RS" w:eastAsia="sr-Latn-RS"/>
        </w:rPr>
        <w:t>;</w:t>
      </w:r>
      <w:r w:rsidR="006061B6" w:rsidRPr="006061B6">
        <w:rPr>
          <w:rFonts w:ascii="Times New Roman" w:hAnsi="Times New Roman" w:cs="Times New Roman"/>
          <w:sz w:val="24"/>
          <w:szCs w:val="24"/>
          <w:lang w:eastAsia="sr-Latn-RS"/>
        </w:rPr>
        <w:t xml:space="preserve"> положен државни стручни испит</w:t>
      </w:r>
      <w:r w:rsidR="006061B6" w:rsidRPr="006061B6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; </w:t>
      </w:r>
      <w:r w:rsidR="006061B6" w:rsidRPr="006061B6">
        <w:rPr>
          <w:rFonts w:ascii="Times New Roman" w:hAnsi="Times New Roman" w:cs="Times New Roman"/>
          <w:sz w:val="24"/>
          <w:szCs w:val="24"/>
          <w:lang w:eastAsia="sr-Latn-RS"/>
        </w:rPr>
        <w:t xml:space="preserve">најмање </w:t>
      </w:r>
      <w:r w:rsidR="006061B6" w:rsidRPr="006061B6">
        <w:rPr>
          <w:rFonts w:ascii="Times New Roman" w:hAnsi="Times New Roman" w:cs="Times New Roman"/>
          <w:sz w:val="24"/>
          <w:szCs w:val="24"/>
          <w:lang w:val="sr-Cyrl-RS" w:eastAsia="sr-Latn-RS"/>
        </w:rPr>
        <w:t>једну</w:t>
      </w:r>
      <w:r w:rsidR="006061B6" w:rsidRPr="006061B6">
        <w:rPr>
          <w:rFonts w:ascii="Times New Roman" w:hAnsi="Times New Roman" w:cs="Times New Roman"/>
          <w:sz w:val="24"/>
          <w:szCs w:val="24"/>
          <w:lang w:eastAsia="sr-Latn-RS"/>
        </w:rPr>
        <w:t xml:space="preserve"> годину радног искуства у струци</w:t>
      </w:r>
      <w:r w:rsidR="006061B6" w:rsidRPr="006061B6">
        <w:rPr>
          <w:rFonts w:ascii="Times New Roman" w:hAnsi="Times New Roman" w:cs="Times New Roman"/>
          <w:sz w:val="24"/>
          <w:szCs w:val="24"/>
          <w:lang w:val="sr-Cyrl-RS"/>
        </w:rPr>
        <w:t xml:space="preserve"> или најмање пет година радног стажа у државним органима.</w:t>
      </w:r>
    </w:p>
    <w:p w14:paraId="021817D4" w14:textId="77777777" w:rsidR="00EE5761" w:rsidRDefault="00EE5761" w:rsidP="00EE576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Висина основне плате: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82.849,66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динара.</w:t>
      </w:r>
    </w:p>
    <w:p w14:paraId="64EB3CCF" w14:textId="77777777" w:rsidR="00EE5761" w:rsidRDefault="00EE5761" w:rsidP="00C96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4F7EDA3" w14:textId="1D6FCBD4" w:rsidR="00C96380" w:rsidRDefault="00C96380" w:rsidP="00C96380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BE5029" w:rsidRPr="00C96380"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  <w:r w:rsidR="00BE5029" w:rsidRPr="00C9638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="00BE5029" w:rsidRPr="00C9638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Место рада: </w:t>
      </w:r>
      <w:r w:rsidRPr="00C9638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Београд</w:t>
      </w:r>
      <w:r w:rsidR="000839BD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, Немањина 11</w:t>
      </w:r>
    </w:p>
    <w:p w14:paraId="4B25DA78" w14:textId="063B0A22" w:rsidR="00EE5761" w:rsidRDefault="00EE5761" w:rsidP="00C96380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14:paraId="07623A18" w14:textId="77777777" w:rsidR="00EE5761" w:rsidRPr="001550D1" w:rsidRDefault="00EE5761" w:rsidP="00EE576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IV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Врста радног односа: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 w:eastAsia="sr-Latn-RS"/>
        </w:rPr>
        <w:t xml:space="preserve"> 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радна места се попуњавају заснивањем радног односа неодређено време.</w:t>
      </w:r>
    </w:p>
    <w:p w14:paraId="0A9147F0" w14:textId="77777777" w:rsidR="00C96380" w:rsidRDefault="00C96380" w:rsidP="00C96380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37D458A1" w14:textId="7281529A" w:rsidR="002A51C4" w:rsidRPr="00C96380" w:rsidRDefault="00C96380" w:rsidP="00C963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9638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Фазе изборног поступка и учешће кандидата:</w:t>
      </w:r>
    </w:p>
    <w:p w14:paraId="6858DA20" w14:textId="77777777" w:rsidR="00C42223" w:rsidRPr="008F4C8D" w:rsidRDefault="00C42223" w:rsidP="00C96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4DBF6" w14:textId="163EA6B7" w:rsidR="002A51C4" w:rsidRDefault="00C96380" w:rsidP="00C963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 поступак спроводи се из више обавезних фаза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то следећим редоследом: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провера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општих функционалних компетенција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провера 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посебн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их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функционалн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их компетенција</w:t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провера понашајних компетенција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интервју са комисијом.</w:t>
      </w:r>
    </w:p>
    <w:p w14:paraId="6EBF8923" w14:textId="7C8E7260" w:rsidR="00F74C9B" w:rsidRDefault="00C96380" w:rsidP="00C963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F74C9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Кандидат који не испуни унапред одређено мерило за проверу одређене компетенције или се не одазове позиву да учествује у провери једне компетенције, искључује се из даљег тока изборног поступка, о чему ће бити обавештен на начин који је у пријави назначио за доставу обавештења.</w:t>
      </w:r>
    </w:p>
    <w:p w14:paraId="2301DAC2" w14:textId="77777777" w:rsidR="00143F8E" w:rsidRPr="00F74C9B" w:rsidRDefault="00143F8E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4C3BE0E" w14:textId="6A65254B" w:rsidR="00AF0AE2" w:rsidRDefault="00C96380" w:rsidP="00AF0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292F6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1.</w:t>
      </w:r>
      <w:r w:rsidR="00143F8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92F6B" w:rsidRPr="00292F6B">
        <w:rPr>
          <w:rFonts w:ascii="Times New Roman" w:hAnsi="Times New Roman" w:cs="Times New Roman"/>
          <w:b/>
          <w:bCs/>
          <w:sz w:val="24"/>
          <w:szCs w:val="24"/>
        </w:rPr>
        <w:t>Провера општих функционалних компетенциј</w:t>
      </w:r>
      <w:r w:rsidR="00292F6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A51C4" w:rsidRPr="00C416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7787BD80" w14:textId="77777777" w:rsidR="00D8208A" w:rsidRDefault="00D8208A" w:rsidP="00AF0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9BB91FD" w14:textId="745EF82C" w:rsidR="008F4C8D" w:rsidRPr="00AF0AE2" w:rsidRDefault="002A51C4" w:rsidP="00AF0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 „Организација и рад државних органа РС“– провераваће </w:t>
      </w:r>
      <w:r w:rsidRPr="006478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 путем теста</w:t>
      </w:r>
      <w:r w:rsidR="008643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348" w:rsidRPr="008643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(пис</w:t>
      </w:r>
      <w:r w:rsidR="00864348" w:rsidRPr="008643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а</w:t>
      </w:r>
      <w:r w:rsidR="00864348" w:rsidRPr="008643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но)</w:t>
      </w:r>
      <w:r w:rsidR="002A5B86" w:rsidRPr="006478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;</w:t>
      </w:r>
      <w:r w:rsidR="0074719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  „Дигитална писменост“ – провераваће се решавањем задатака  (практичним радом на рачунару)</w:t>
      </w:r>
      <w:r w:rsidR="002A5B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;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E7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   „Пословна комуникација”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проверава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ће се </w:t>
      </w:r>
      <w:r w:rsidR="00AF07D1">
        <w:rPr>
          <w:rFonts w:ascii="Times New Roman" w:hAnsi="Times New Roman" w:cs="Times New Roman"/>
          <w:sz w:val="24"/>
          <w:szCs w:val="24"/>
          <w:lang w:val="sr-Cyrl-CS"/>
        </w:rPr>
        <w:t>писаном симулацијом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DC8090" w14:textId="59070A6E" w:rsidR="00C42223" w:rsidRDefault="002A51C4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0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Напомена: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К</w:t>
      </w:r>
      <w:r w:rsidR="00AF0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онкурсна к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омисија ће на основу приложеног доказа донети одлуку да ли може или не може да прихвати доказ који сте прил</w:t>
      </w:r>
      <w:r w:rsidR="00AF0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ожили уместо тестовне провере, односно </w:t>
      </w:r>
      <w:r w:rsidR="00AF0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достављани доказ не може потпуно да оцени поседовање ове компетенције.</w:t>
      </w:r>
    </w:p>
    <w:p w14:paraId="2E158629" w14:textId="77777777" w:rsidR="00AF0AE2" w:rsidRPr="00AF0AE2" w:rsidRDefault="00AF0AE2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14:paraId="453CCC49" w14:textId="7E280968" w:rsidR="00292F6B" w:rsidRDefault="001058B1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="00292F6B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Информације o материјалимa за припрему кандидата за проверу општих функционалних компетенција могу се наћи на web страници Службе за управљање кадровима, </w:t>
      </w:r>
      <w:r w:rsidR="00292F6B" w:rsidRPr="00292F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www.suk.gov.rs</w:t>
      </w:r>
      <w:r w:rsidR="00292F6B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D3FD50C" w14:textId="77777777" w:rsidR="00AF0AE2" w:rsidRDefault="00AF0AE2" w:rsidP="0029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45DEA" w14:textId="36759CA4" w:rsidR="00292F6B" w:rsidRDefault="001058B1" w:rsidP="0029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292F6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2.</w:t>
      </w:r>
      <w:r w:rsidR="009E02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92F6B" w:rsidRPr="008A25AB">
        <w:rPr>
          <w:rFonts w:ascii="Times New Roman" w:hAnsi="Times New Roman" w:cs="Times New Roman"/>
          <w:b/>
          <w:bCs/>
          <w:sz w:val="24"/>
          <w:szCs w:val="24"/>
        </w:rPr>
        <w:t>Провера посебних функционалних компетенција:</w:t>
      </w:r>
    </w:p>
    <w:p w14:paraId="15D3BEB7" w14:textId="77777777" w:rsidR="00C42223" w:rsidRPr="001058B1" w:rsidRDefault="00C42223" w:rsidP="0029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510960" w14:textId="77777777" w:rsidR="00603F24" w:rsidRPr="000C6D02" w:rsidRDefault="001058B1" w:rsidP="0001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92F6B" w:rsidRPr="000C6D02">
        <w:rPr>
          <w:rFonts w:ascii="Times New Roman" w:hAnsi="Times New Roman" w:cs="Times New Roman"/>
          <w:sz w:val="24"/>
          <w:szCs w:val="24"/>
        </w:rPr>
        <w:t>Након пријема извештаја о резултатима провере</w:t>
      </w:r>
      <w:r w:rsidR="00292F6B" w:rsidRPr="000C6D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6B" w:rsidRPr="000C6D02">
        <w:rPr>
          <w:rFonts w:ascii="Times New Roman" w:hAnsi="Times New Roman" w:cs="Times New Roman"/>
          <w:sz w:val="24"/>
          <w:szCs w:val="24"/>
        </w:rPr>
        <w:t>општих функционалних компетенција, међу кандидатима који су испунили мерила за проверу општих</w:t>
      </w:r>
      <w:r w:rsidR="00292F6B" w:rsidRPr="000C6D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6B" w:rsidRPr="000C6D02">
        <w:rPr>
          <w:rFonts w:ascii="Times New Roman" w:hAnsi="Times New Roman" w:cs="Times New Roman"/>
          <w:sz w:val="24"/>
          <w:szCs w:val="24"/>
        </w:rPr>
        <w:t>функционалних компетенција, врши се провера посебних функционалних компетенција, и то:</w:t>
      </w:r>
    </w:p>
    <w:p w14:paraId="0DC97CE9" w14:textId="77777777" w:rsidR="000C6D02" w:rsidRDefault="000C6D02" w:rsidP="0001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19BF88A" w14:textId="13F0E282" w:rsidR="005709D0" w:rsidRPr="0043184F" w:rsidRDefault="000C6D02" w:rsidP="0001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5709D0" w:rsidRPr="0043184F">
        <w:rPr>
          <w:rFonts w:ascii="Times New Roman" w:hAnsi="Times New Roman" w:cs="Times New Roman"/>
          <w:b/>
          <w:sz w:val="24"/>
          <w:szCs w:val="24"/>
          <w:lang w:val="sr-Cyrl-CS"/>
        </w:rPr>
        <w:t>З</w:t>
      </w:r>
      <w:r w:rsidR="00603F24" w:rsidRPr="0043184F">
        <w:rPr>
          <w:rFonts w:ascii="Times New Roman" w:hAnsi="Times New Roman" w:cs="Times New Roman"/>
          <w:b/>
          <w:sz w:val="24"/>
          <w:szCs w:val="24"/>
          <w:lang w:val="sr-Cyrl-RS"/>
        </w:rPr>
        <w:t>а радна места под редним бројевима</w:t>
      </w:r>
      <w:r w:rsidR="00603F24" w:rsidRPr="004318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</w:t>
      </w:r>
      <w:r w:rsidR="00603F24" w:rsidRPr="0043184F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68FB29A5" w14:textId="222CD067" w:rsidR="005709D0" w:rsidRPr="0043184F" w:rsidRDefault="005709D0" w:rsidP="0001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F">
        <w:rPr>
          <w:rFonts w:ascii="Times New Roman" w:hAnsi="Times New Roman" w:cs="Times New Roman"/>
          <w:sz w:val="24"/>
          <w:szCs w:val="24"/>
          <w:lang w:val="sr-Cyrl-CS"/>
        </w:rPr>
        <w:tab/>
        <w:t>1) Посебна функционална компетенција за област рада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184F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послови 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>односа с јавношћу</w:t>
      </w:r>
      <w:r w:rsidRPr="0043184F">
        <w:rPr>
          <w:rFonts w:ascii="Times New Roman" w:hAnsi="Times New Roman" w:cs="Times New Roman"/>
          <w:sz w:val="24"/>
          <w:szCs w:val="24"/>
        </w:rPr>
        <w:t xml:space="preserve"> (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>методологија и алати за прикупљање и анализу података, медијска писменост) -</w:t>
      </w:r>
      <w:r w:rsidRPr="0043184F">
        <w:rPr>
          <w:rFonts w:ascii="Times New Roman" w:hAnsi="Times New Roman" w:cs="Times New Roman"/>
          <w:sz w:val="24"/>
          <w:szCs w:val="24"/>
          <w:lang w:val="sr-Cyrl-CS"/>
        </w:rPr>
        <w:t xml:space="preserve"> провераваће се путем симулације (писано).</w:t>
      </w:r>
    </w:p>
    <w:p w14:paraId="40F11E0D" w14:textId="2C43CF11" w:rsidR="005709D0" w:rsidRPr="0043184F" w:rsidRDefault="005709D0" w:rsidP="0001055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184F">
        <w:rPr>
          <w:rFonts w:ascii="Times New Roman" w:hAnsi="Times New Roman" w:cs="Times New Roman"/>
          <w:sz w:val="24"/>
          <w:szCs w:val="24"/>
          <w:lang w:val="sr-Cyrl-CS"/>
        </w:rPr>
        <w:tab/>
        <w:t>2) Посебна функционална компетенција за одређено радно место – Планска документа, прописи и акта из надлежности и организације органа (</w:t>
      </w:r>
      <w:r w:rsidRPr="0043184F">
        <w:rPr>
          <w:rFonts w:ascii="Times New Roman" w:hAnsi="Times New Roman" w:cs="Times New Roman"/>
          <w:sz w:val="24"/>
          <w:szCs w:val="24"/>
          <w:lang w:val="sr-Cyrl-RS" w:eastAsia="sr-Latn-RS"/>
        </w:rPr>
        <w:t>Уредба о оснивању Канцеларије за сар</w:t>
      </w:r>
      <w:r w:rsidRPr="0043184F">
        <w:rPr>
          <w:rFonts w:ascii="Times New Roman" w:hAnsi="Times New Roman" w:cs="Times New Roman"/>
          <w:sz w:val="24"/>
          <w:szCs w:val="24"/>
          <w:lang w:eastAsia="sr-Latn-RS"/>
        </w:rPr>
        <w:t>a</w:t>
      </w:r>
      <w:r w:rsidRPr="0043184F">
        <w:rPr>
          <w:rFonts w:ascii="Times New Roman" w:hAnsi="Times New Roman" w:cs="Times New Roman"/>
          <w:sz w:val="24"/>
          <w:szCs w:val="24"/>
          <w:lang w:val="sr-Cyrl-RS" w:eastAsia="sr-Latn-RS"/>
        </w:rPr>
        <w:t>дњу с медијима</w:t>
      </w:r>
      <w:r w:rsidRPr="0043184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 xml:space="preserve"> – провераваће се </w:t>
      </w:r>
      <w:r w:rsidRPr="0043184F">
        <w:rPr>
          <w:rFonts w:ascii="Times New Roman" w:hAnsi="Times New Roman" w:cs="Times New Roman"/>
          <w:sz w:val="24"/>
          <w:szCs w:val="24"/>
          <w:lang w:val="sr-Cyrl-CS"/>
        </w:rPr>
        <w:t>путем симулације (писано)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62DF943" w14:textId="406B9C3D" w:rsidR="005709D0" w:rsidRPr="0043184F" w:rsidRDefault="005709D0" w:rsidP="00D13F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18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3) Посебна функционална компетенција за одређено радно место – Прописи из делокруга радног места 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 xml:space="preserve">(Закон о Влади) – провераваће се </w:t>
      </w:r>
      <w:r w:rsidRPr="0043184F">
        <w:rPr>
          <w:rFonts w:ascii="Times New Roman" w:hAnsi="Times New Roman" w:cs="Times New Roman"/>
          <w:sz w:val="24"/>
          <w:szCs w:val="24"/>
          <w:lang w:val="sr-Cyrl-CS"/>
        </w:rPr>
        <w:t>путем симулације (писано)</w:t>
      </w:r>
      <w:r w:rsidRPr="004318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65111C" w14:textId="5F9309EB" w:rsidR="00010550" w:rsidRPr="00FF2592" w:rsidRDefault="00010550" w:rsidP="00FF2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423B1840" w14:textId="6E5BB973" w:rsidR="00010550" w:rsidRDefault="00010550" w:rsidP="00010550">
      <w:pPr>
        <w:spacing w:after="0" w:line="240" w:lineRule="auto"/>
        <w:jc w:val="both"/>
        <w:rPr>
          <w:lang w:val="sr-Cyrl-CS"/>
        </w:rPr>
      </w:pPr>
      <w:r w:rsidRPr="0001055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З</w:t>
      </w:r>
      <w:r w:rsidRPr="00603F24">
        <w:rPr>
          <w:rFonts w:ascii="Times New Roman" w:hAnsi="Times New Roman" w:cs="Times New Roman"/>
          <w:b/>
          <w:sz w:val="24"/>
          <w:szCs w:val="24"/>
          <w:lang w:val="sr-Cyrl-RS"/>
        </w:rPr>
        <w:t>а радн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603F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 w:rsidR="000C6D02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603F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 редним броје</w:t>
      </w:r>
      <w:r w:rsidR="000C6D02"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Pr="00603F2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F2592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603F24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010550">
        <w:rPr>
          <w:lang w:val="sr-Cyrl-CS"/>
        </w:rPr>
        <w:t xml:space="preserve"> </w:t>
      </w:r>
    </w:p>
    <w:p w14:paraId="507558D8" w14:textId="405EA65C" w:rsidR="00010550" w:rsidRPr="00010550" w:rsidRDefault="00010550" w:rsidP="00010550">
      <w:pPr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1) 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>Посебна функционална компетенција за област рада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0550">
        <w:rPr>
          <w:rFonts w:ascii="Times New Roman" w:hAnsi="Times New Roman" w:cs="Times New Roman"/>
          <w:sz w:val="24"/>
          <w:szCs w:val="24"/>
          <w:lang w:val="sr-Cyrl-RS" w:eastAsia="sr-Latn-RS"/>
        </w:rPr>
        <w:t>послови управљања људским ресурсима</w:t>
      </w:r>
      <w:r w:rsidRPr="00010550">
        <w:rPr>
          <w:rFonts w:ascii="Times New Roman" w:hAnsi="Times New Roman" w:cs="Times New Roman"/>
          <w:sz w:val="24"/>
          <w:szCs w:val="24"/>
        </w:rPr>
        <w:t xml:space="preserve"> (</w:t>
      </w:r>
      <w:r w:rsidRPr="00010550">
        <w:rPr>
          <w:rFonts w:ascii="Times New Roman" w:hAnsi="Times New Roman" w:cs="Times New Roman"/>
          <w:sz w:val="24"/>
          <w:szCs w:val="24"/>
          <w:lang w:val="sr-Latn-RS"/>
        </w:rPr>
        <w:t>прописи у области радно-правни однос у државним органима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>) -</w:t>
      </w:r>
      <w:r w:rsidRPr="00010550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>провераваће се путем симулације (писано).</w:t>
      </w:r>
    </w:p>
    <w:p w14:paraId="40DE430A" w14:textId="0A20EF77" w:rsidR="00010550" w:rsidRPr="00010550" w:rsidRDefault="00010550" w:rsidP="0001055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2) 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>Посебна функционална компетенција за одређено радно место – Планска документа, прописи и акта из надлежности и организације органа (</w:t>
      </w:r>
      <w:r w:rsidRPr="00010550">
        <w:rPr>
          <w:rFonts w:ascii="Times New Roman" w:hAnsi="Times New Roman" w:cs="Times New Roman"/>
          <w:sz w:val="24"/>
          <w:szCs w:val="24"/>
          <w:lang w:val="sr-Cyrl-RS" w:eastAsia="sr-Latn-RS"/>
        </w:rPr>
        <w:t>Уредба о оснивању Канцеларије за сар</w:t>
      </w:r>
      <w:r w:rsidRPr="00010550">
        <w:rPr>
          <w:rFonts w:ascii="Times New Roman" w:hAnsi="Times New Roman" w:cs="Times New Roman"/>
          <w:sz w:val="24"/>
          <w:szCs w:val="24"/>
          <w:lang w:eastAsia="sr-Latn-RS"/>
        </w:rPr>
        <w:t>a</w:t>
      </w:r>
      <w:r w:rsidRPr="00010550">
        <w:rPr>
          <w:rFonts w:ascii="Times New Roman" w:hAnsi="Times New Roman" w:cs="Times New Roman"/>
          <w:sz w:val="24"/>
          <w:szCs w:val="24"/>
          <w:lang w:val="sr-Cyrl-RS" w:eastAsia="sr-Latn-RS"/>
        </w:rPr>
        <w:t>дњу с медијима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 xml:space="preserve"> – провераваће се 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>путем симулације (писано)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BEB80B" w14:textId="2C8F6C1E" w:rsidR="00010550" w:rsidRPr="00010550" w:rsidRDefault="00010550" w:rsidP="0001055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3) 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 xml:space="preserve">Посебна функционална компетенција за одређено радно место – Прописи из делокруга радног места 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>(Закон о платама државних службеника</w:t>
      </w:r>
      <w:r w:rsidRPr="00010550">
        <w:rPr>
          <w:rFonts w:ascii="Times New Roman" w:hAnsi="Times New Roman" w:cs="Times New Roman"/>
          <w:sz w:val="24"/>
          <w:szCs w:val="24"/>
        </w:rPr>
        <w:t xml:space="preserve"> 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 xml:space="preserve">и намештеника) – провераваће се </w:t>
      </w:r>
      <w:r w:rsidRPr="00010550">
        <w:rPr>
          <w:rFonts w:ascii="Times New Roman" w:hAnsi="Times New Roman" w:cs="Times New Roman"/>
          <w:sz w:val="24"/>
          <w:szCs w:val="24"/>
          <w:lang w:val="sr-Cyrl-CS"/>
        </w:rPr>
        <w:t>путем симулације (писано)</w:t>
      </w:r>
      <w:r w:rsidRPr="000105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574817" w14:textId="77777777" w:rsidR="00010550" w:rsidRDefault="00010550" w:rsidP="00010550">
      <w:pPr>
        <w:spacing w:after="0"/>
        <w:jc w:val="both"/>
        <w:rPr>
          <w:lang w:val="sr-Cyrl-CS"/>
        </w:rPr>
      </w:pPr>
    </w:p>
    <w:p w14:paraId="17196F99" w14:textId="0C0A95F8" w:rsidR="00D13FB3" w:rsidRDefault="001058B1" w:rsidP="00D13FB3">
      <w:pPr>
        <w:tabs>
          <w:tab w:val="left" w:pos="720"/>
        </w:tabs>
        <w:spacing w:after="0" w:line="240" w:lineRule="auto"/>
        <w:jc w:val="both"/>
        <w:rPr>
          <w:b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D49" w:rsidRPr="00B95D49">
        <w:rPr>
          <w:rFonts w:ascii="Times New Roman" w:hAnsi="Times New Roman" w:cs="Times New Roman"/>
          <w:sz w:val="24"/>
          <w:szCs w:val="24"/>
        </w:rPr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="0085416E">
        <w:rPr>
          <w:rFonts w:ascii="Times New Roman" w:hAnsi="Times New Roman" w:cs="Times New Roman"/>
          <w:sz w:val="24"/>
          <w:szCs w:val="24"/>
          <w:lang w:val="sr-Cyrl-RS"/>
        </w:rPr>
        <w:t>Канцеларије за сарадњу с медијима</w:t>
      </w:r>
      <w:r w:rsidR="00B95D49" w:rsidRPr="00B95D4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hyperlink r:id="rId8" w:history="1">
        <w:r w:rsidR="00D13FB3" w:rsidRPr="00DD50D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Latn-RS"/>
          </w:rPr>
          <w:t>www.kzsm.gov.rs</w:t>
        </w:r>
      </w:hyperlink>
    </w:p>
    <w:p w14:paraId="0D280F6F" w14:textId="77777777" w:rsidR="00D13FB3" w:rsidRDefault="00D13FB3" w:rsidP="00D13FB3">
      <w:pPr>
        <w:tabs>
          <w:tab w:val="left" w:pos="720"/>
        </w:tabs>
        <w:spacing w:after="0" w:line="240" w:lineRule="auto"/>
        <w:jc w:val="both"/>
        <w:rPr>
          <w:b/>
          <w:color w:val="FF0000"/>
        </w:rPr>
      </w:pPr>
    </w:p>
    <w:p w14:paraId="11886F4E" w14:textId="54E4BB9D" w:rsidR="00010550" w:rsidRPr="00D13FB3" w:rsidRDefault="00D13FB3" w:rsidP="00D13FB3">
      <w:pPr>
        <w:tabs>
          <w:tab w:val="left" w:pos="720"/>
        </w:tabs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ab/>
      </w:r>
      <w:r w:rsidR="00EE3B37" w:rsidRPr="00B936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3. </w:t>
      </w:r>
      <w:r w:rsidR="002A51C4" w:rsidRPr="00B936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FD14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ровера п</w:t>
      </w:r>
      <w:r w:rsidR="00FD14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онашајних</w:t>
      </w:r>
      <w:r w:rsidR="002A51C4" w:rsidRPr="00B936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компетенције</w:t>
      </w:r>
      <w:r w:rsidR="002A51C4" w:rsidRPr="00BE50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0D748934" w14:textId="3E6D817B" w:rsidR="009C26C4" w:rsidRPr="00BE5095" w:rsidRDefault="00010550" w:rsidP="00D13F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</w:p>
    <w:p w14:paraId="4AC03DD2" w14:textId="4467753E" w:rsidR="008F4C8D" w:rsidRDefault="001058B1" w:rsidP="00D13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Понашајне компетенције (управљање информацијама, управљање задацима и остваривање резултата, ор</w:t>
      </w:r>
      <w:r w:rsidR="00B81A2A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и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</w:t>
      </w:r>
      <w:r w:rsidR="002A51C4" w:rsidRPr="00083C57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интервјуа базирано</w:t>
      </w:r>
      <w:r w:rsidR="00FD1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г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компетенцијама.</w:t>
      </w:r>
    </w:p>
    <w:p w14:paraId="4A4C87EC" w14:textId="77777777" w:rsidR="001450AD" w:rsidRDefault="001450AD" w:rsidP="000C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C108864" w14:textId="5009B2B3" w:rsidR="008F4C8D" w:rsidRPr="00BE5095" w:rsidRDefault="001058B1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EE3B37" w:rsidRPr="00B936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="002A51C4" w:rsidRPr="00B936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Интервју са комисијом и вредновање </w:t>
      </w:r>
      <w:r w:rsidR="002A51C4" w:rsidRPr="00C416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кандидата</w:t>
      </w:r>
      <w:r w:rsidR="002A51C4" w:rsidRPr="00BE50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2F7B9956" w14:textId="77777777" w:rsidR="00FD149C" w:rsidRDefault="009C26C4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14:paraId="58D3FA29" w14:textId="1F195B70" w:rsidR="00FD149C" w:rsidRDefault="001058B1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Процена мотивације за рад на радном месту и прихвата</w:t>
      </w:r>
      <w:r w:rsidR="007471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ње вредности државних органа - 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провераваће се путем интервјуа са комисијом (усмено).</w:t>
      </w:r>
    </w:p>
    <w:p w14:paraId="36DEEF9F" w14:textId="77777777" w:rsidR="00596A70" w:rsidRDefault="00596A70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FACD6E" w14:textId="436F4AB9" w:rsidR="008F4C8D" w:rsidRDefault="001058B1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lastRenderedPageBreak/>
        <w:tab/>
      </w:r>
      <w:r w:rsidR="00DE049F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EA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Рок за подношење пријава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је </w:t>
      </w:r>
      <w:r w:rsidR="00383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15 (петнаест)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дана и почиње да тече наредног дана од дана објављивања у периодичном издању огласа Националне службе з</w:t>
      </w:r>
      <w:r w:rsidR="003837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запошљавање.</w:t>
      </w:r>
    </w:p>
    <w:p w14:paraId="5373F5DF" w14:textId="77777777" w:rsidR="00EE5761" w:rsidRDefault="00EE5761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1C5823" w14:textId="23E830AF" w:rsidR="00D13FB3" w:rsidRDefault="001058B1" w:rsidP="00D13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B03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EA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Пријава на јавни конкурс врши 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на Обрасцу пријаве који је доступан на интернет презентацији</w:t>
      </w:r>
      <w:r w:rsidR="00E92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E92CD3" w:rsidRPr="00BE50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Службе за управљање кадровима </w:t>
      </w:r>
      <w:r w:rsidR="00E92C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и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Канцеларије за сарадњу с медијима</w:t>
      </w:r>
      <w:r w:rsidR="005F6632" w:rsidRPr="008F4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632" w:rsidRPr="008F4C8D">
        <w:rPr>
          <w:rFonts w:ascii="Times New Roman" w:hAnsi="Times New Roman" w:cs="Times New Roman"/>
          <w:sz w:val="24"/>
          <w:szCs w:val="24"/>
        </w:rPr>
        <w:t xml:space="preserve">или у штампаној верзији на писарници </w:t>
      </w:r>
      <w:r w:rsidR="001763E7">
        <w:rPr>
          <w:rFonts w:ascii="Times New Roman" w:hAnsi="Times New Roman" w:cs="Times New Roman"/>
          <w:sz w:val="24"/>
          <w:szCs w:val="24"/>
          <w:lang w:val="sr-Cyrl-CS"/>
        </w:rPr>
        <w:t>Канцеларије за сарадњу с медијима</w:t>
      </w:r>
      <w:r w:rsidR="005F6632" w:rsidRPr="008F4C8D">
        <w:rPr>
          <w:rFonts w:ascii="Times New Roman" w:hAnsi="Times New Roman" w:cs="Times New Roman"/>
          <w:sz w:val="24"/>
          <w:szCs w:val="24"/>
        </w:rPr>
        <w:t xml:space="preserve">, </w:t>
      </w:r>
      <w:r w:rsidR="005F6632" w:rsidRPr="008F4C8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1763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емањина бр.11,</w:t>
      </w:r>
      <w:r w:rsidR="005F6632" w:rsidRPr="008F4C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Београд</w:t>
      </w:r>
      <w:r w:rsidR="001450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450AD" w:rsidRPr="001450AD">
        <w:rPr>
          <w:rFonts w:ascii="Times New Roman" w:eastAsia="Calibri" w:hAnsi="Times New Roman" w:cs="Times New Roman"/>
          <w:sz w:val="24"/>
          <w:szCs w:val="24"/>
          <w:lang w:val="sr-Cyrl-CS"/>
        </w:rPr>
        <w:t>радним даном од 7,30 до 15,30.</w:t>
      </w:r>
    </w:p>
    <w:p w14:paraId="1986E8B9" w14:textId="59FAEC4E" w:rsidR="001058B1" w:rsidRPr="00D13FB3" w:rsidRDefault="00D13FB3" w:rsidP="00D13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</w:t>
      </w:r>
      <w:r w:rsidR="00105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кандидата међу којима се спро</w:t>
      </w:r>
      <w:r w:rsidR="00105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води изборни поступак.</w:t>
      </w:r>
    </w:p>
    <w:p w14:paraId="032F50DF" w14:textId="679AB3C8" w:rsidR="002A51C4" w:rsidRDefault="001058B1" w:rsidP="00105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D5DD7E4" w14:textId="77777777" w:rsidR="005319D8" w:rsidRPr="008F4C8D" w:rsidRDefault="005319D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0B42B7" w14:textId="79CDBB28" w:rsidR="005319D8" w:rsidRPr="00544448" w:rsidRDefault="00544448" w:rsidP="005444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5319D8" w:rsidRPr="005319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319D8" w:rsidRPr="005319D8">
        <w:rPr>
          <w:rFonts w:ascii="Times New Roman" w:hAnsi="Times New Roman" w:cs="Times New Roman"/>
          <w:sz w:val="24"/>
          <w:szCs w:val="24"/>
        </w:rPr>
        <w:t>Пример правилно попуњеног обрасца пријаве се може погледати на блогу Службе за управљање кадровима (</w:t>
      </w:r>
      <w:r w:rsidR="00F82F2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19D8" w:rsidRPr="005319D8">
          <w:rPr>
            <w:rStyle w:val="Hyperlink"/>
            <w:rFonts w:ascii="Times New Roman" w:hAnsi="Times New Roman" w:cs="Times New Roman"/>
            <w:sz w:val="24"/>
            <w:szCs w:val="24"/>
          </w:rPr>
          <w:t>https://kutak.suk.gov.rs/vodic-za-kandidate</w:t>
        </w:r>
      </w:hyperlink>
      <w:r w:rsidR="00F82F25">
        <w:rPr>
          <w:rFonts w:ascii="Times New Roman" w:hAnsi="Times New Roman" w:cs="Times New Roman"/>
          <w:sz w:val="24"/>
          <w:szCs w:val="24"/>
        </w:rPr>
        <w:t xml:space="preserve"> )</w:t>
      </w:r>
      <w:r w:rsidR="005319D8" w:rsidRPr="005319D8">
        <w:rPr>
          <w:rFonts w:ascii="Times New Roman" w:hAnsi="Times New Roman" w:cs="Times New Roman"/>
          <w:sz w:val="24"/>
          <w:szCs w:val="24"/>
        </w:rPr>
        <w:t xml:space="preserve"> у одељку ,,Образац пријаве''.</w:t>
      </w:r>
    </w:p>
    <w:p w14:paraId="6DD7D140" w14:textId="77777777" w:rsidR="00A07AB5" w:rsidRDefault="00A07AB5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9C99620" w14:textId="7C563E58" w:rsidR="00A07AB5" w:rsidRPr="0043184F" w:rsidRDefault="00544448" w:rsidP="0043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A07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C14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07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Д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окази које прилажу кандидати који су успешно прошли фазе изборног поступка пре интервјуа са Конкурсном комисијом:</w:t>
      </w:r>
      <w:r w:rsidR="00482E18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361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оригинал или оверена фотокопија уверења о држављанству; оригинал или оверена фотокопија извода из матичне књиге рођених; </w:t>
      </w:r>
      <w:r w:rsidR="00A07AB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оргинал или </w:t>
      </w:r>
      <w:r w:rsidR="0062361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оверена фотокопија дипломе или уверења којим се потврђује стручна спрема која је наведена у условима за радно место; оригинал или оверена фотокопија доказа о положеном државном стручном испиту за рад у државним органима (уколико кандидат има положен државни стручни испит)</w:t>
      </w:r>
      <w:r w:rsidR="00A4143C" w:rsidRPr="008F4C8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77B3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/ </w:t>
      </w:r>
      <w:r w:rsidR="00A4143C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кандидати са положеним правосудним испитом уместо доказа о положеном државном стручном испиту подносе доказ о положеном правосудном испиту</w:t>
      </w:r>
      <w:r w:rsidR="0062361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; оригинал или оверена фотокопија доказа о радном искуству у струци (потврде, решења и други акти из којих се види на којим пословима, у ком периоду и са којом стручном спремом је стечено радно искуство</w:t>
      </w:r>
      <w:r w:rsidR="00623612" w:rsidRPr="004318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1CFA" w:rsidRPr="004318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12A598" w14:textId="501892AD" w:rsidR="00623612" w:rsidRDefault="00544448" w:rsidP="004318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361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</w:t>
      </w:r>
    </w:p>
    <w:p w14:paraId="020DD5A3" w14:textId="2D798FD6" w:rsidR="00623612" w:rsidRDefault="00544448" w:rsidP="008F4C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361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01. марта 2017. године у основним судовима, односно општинским управама. Фотокопије докумената које нису оверене од надлежног органа неће се разматрати.</w:t>
      </w:r>
    </w:p>
    <w:p w14:paraId="2D633DDD" w14:textId="77777777" w:rsidR="00EB1CFA" w:rsidRPr="007C444C" w:rsidRDefault="00544448" w:rsidP="00EB1C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EB1CFA" w:rsidRPr="007C44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Сви докази прилажу се на српском језику, у супротном морају бити преведени и оверени од стране овлашћеног судског тумача. Диплома којом се потврђује врста и степен стручне спреме/образовања, а која је стечена у иностранству мора бити нострификована у складу са Законом о високом образовању (,,Сл.гласник РС”, бр. 88/17, 73/18, 27/18 – др. закон, 67/19, 6/20 – др. закони, 11/21 – аутентично тумачење, 67/21, 67/21 – др. закон, 76/23 и 19/25). </w:t>
      </w:r>
    </w:p>
    <w:p w14:paraId="0F42155F" w14:textId="6242CC67" w:rsidR="00E22D6D" w:rsidRPr="00544448" w:rsidRDefault="00544448" w:rsidP="004318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lastRenderedPageBreak/>
        <w:tab/>
      </w:r>
      <w:r w:rsidR="00C42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623612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Напомена:</w:t>
      </w:r>
      <w:r w:rsidR="00623612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органима, односно уверење о положеном правосудном испиту.</w:t>
      </w:r>
      <w:r w:rsidR="009655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Одредбом члана 9. и члана 103.</w:t>
      </w:r>
      <w:r w:rsidR="00965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="009655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општем управном поступку („Службени гласник РС“, број: 18/16</w:t>
      </w:r>
      <w:r w:rsidR="00EB1C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F67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95/18</w:t>
      </w:r>
      <w:r w:rsidR="00EB1C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и 2/23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9655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прописано 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је, између осталог, </w:t>
      </w:r>
      <w:r w:rsidR="00D8076C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Потребно је да </w:t>
      </w:r>
      <w:r w:rsidR="00D807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кандидат</w:t>
      </w:r>
      <w:r w:rsidR="00E22D6D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делу Изјава*, у обрасцу пријаве, заокружи на који начин жели да се прибаве његови подаци из службених евиденција.</w:t>
      </w:r>
    </w:p>
    <w:p w14:paraId="31D50C0D" w14:textId="3CE0A83C" w:rsidR="00B95D49" w:rsidRPr="00B95D49" w:rsidRDefault="00544448" w:rsidP="00B95D4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D49" w:rsidRPr="00B95D49">
        <w:rPr>
          <w:rFonts w:ascii="Times New Roman" w:hAnsi="Times New Roman" w:cs="Times New Roman"/>
          <w:sz w:val="24"/>
          <w:szCs w:val="24"/>
        </w:rPr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B95D49">
        <w:rPr>
          <w:rFonts w:ascii="Times New Roman" w:hAnsi="Times New Roman" w:cs="Times New Roman"/>
          <w:sz w:val="24"/>
          <w:szCs w:val="24"/>
          <w:lang w:val="sr-Cyrl-RS"/>
        </w:rPr>
        <w:t>у делу</w:t>
      </w:r>
      <w:r w:rsidR="00B95D49">
        <w:rPr>
          <w:rFonts w:ascii="Times New Roman" w:hAnsi="Times New Roman" w:cs="Times New Roman"/>
          <w:sz w:val="24"/>
          <w:szCs w:val="24"/>
        </w:rPr>
        <w:t xml:space="preserve"> Кутак</w:t>
      </w:r>
      <w:r w:rsidR="00B95D49" w:rsidRPr="00B95D49">
        <w:rPr>
          <w:rFonts w:ascii="Times New Roman" w:hAnsi="Times New Roman" w:cs="Times New Roman"/>
          <w:sz w:val="24"/>
          <w:szCs w:val="24"/>
        </w:rPr>
        <w:t xml:space="preserve"> на адреси </w:t>
      </w:r>
      <w:hyperlink r:id="rId10" w:history="1">
        <w:r w:rsidR="00B95D49" w:rsidRPr="00B95D49">
          <w:rPr>
            <w:rStyle w:val="Hyperlink"/>
            <w:rFonts w:ascii="Times New Roman" w:hAnsi="Times New Roman" w:cs="Times New Roman"/>
            <w:sz w:val="24"/>
            <w:szCs w:val="24"/>
          </w:rPr>
          <w:t>https://kutak.suk.gov.rs/vodic-za-kandidate</w:t>
        </w:r>
      </w:hyperlink>
      <w:r w:rsidR="00B95D49" w:rsidRPr="00B95D49">
        <w:rPr>
          <w:rFonts w:ascii="Times New Roman" w:hAnsi="Times New Roman" w:cs="Times New Roman"/>
          <w:sz w:val="24"/>
          <w:szCs w:val="24"/>
          <w:lang w:val="sr-Cyrl-CS"/>
        </w:rPr>
        <w:t xml:space="preserve"> у одељку Предаја докумената.</w:t>
      </w:r>
      <w:r w:rsidR="00B95D4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95D49" w:rsidRPr="00B95D49">
        <w:rPr>
          <w:rFonts w:ascii="Times New Roman" w:hAnsi="Times New Roman" w:cs="Times New Roman"/>
          <w:sz w:val="24"/>
          <w:szCs w:val="24"/>
        </w:rPr>
        <w:t>У оквиру корака Предаја докумената можете преузети шаблон потврде коју послодавац може да попуни.</w:t>
      </w:r>
    </w:p>
    <w:p w14:paraId="34A40A24" w14:textId="77777777" w:rsidR="00836BC0" w:rsidRDefault="00D13FB3" w:rsidP="00D13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B8BDD48" w14:textId="46974382" w:rsidR="00D8076C" w:rsidRPr="00D13FB3" w:rsidRDefault="00836BC0" w:rsidP="00D13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14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t>I</w:t>
      </w:r>
      <w:r w:rsidR="00C142CB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Рок за подношење доказа: 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су успешно прошли претходне фазе изборног поступка, пре интервјуа са Конкурсном комисијом позивају се да у року од 5 (пет) радних дана од дана пријема обавештења доставе наведене доказе који се прилажу у конкурсном поступку. </w:t>
      </w:r>
    </w:p>
    <w:p w14:paraId="1FD6B45A" w14:textId="77777777" w:rsidR="00544448" w:rsidRDefault="0054444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</w:p>
    <w:p w14:paraId="4AEE112F" w14:textId="26564056" w:rsidR="001763E7" w:rsidRPr="00D8076C" w:rsidRDefault="0054444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Докази се достављају на адресу </w:t>
      </w:r>
      <w:r w:rsidR="001763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Канцеларије за сарадњу с медијима</w:t>
      </w:r>
      <w:r w:rsidR="00345864" w:rsidRPr="008F4C8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="00176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Немањина бр.11, 11000 Београд.</w:t>
      </w:r>
    </w:p>
    <w:p w14:paraId="4F1F89BC" w14:textId="5BDC211C" w:rsidR="008F4C8D" w:rsidRDefault="002A51C4" w:rsidP="00411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444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544448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E21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Датум и место провере компетенција учесника конкурса у изборном поступку: 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197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пак ће се спровести, почев </w:t>
      </w:r>
      <w:r w:rsidR="001978D2" w:rsidRPr="00280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 </w:t>
      </w:r>
      <w:r w:rsidR="00233ABE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2</w:t>
      </w:r>
      <w:r w:rsidR="00D9134B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5F6703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. </w:t>
      </w:r>
      <w:r w:rsidR="00C142CB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јуна</w:t>
      </w:r>
      <w:r w:rsidR="00233ABE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1978D2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 w:rsidR="00C142CB"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6</w:t>
      </w:r>
      <w:r w:rsidRPr="00302B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године, </w:t>
      </w:r>
      <w:r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чему ће кандидати бити обавештени на бројеве телефона или електронске адресе које су навели у својим пријавама.</w:t>
      </w:r>
    </w:p>
    <w:p w14:paraId="10177D03" w14:textId="68D862F5" w:rsidR="00E211A3" w:rsidRDefault="00544448" w:rsidP="00D13F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B0C85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Провере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општ</w:t>
      </w:r>
      <w:r w:rsidR="0034586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функционалних компетенција, 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посебних функционалних компетенција</w:t>
      </w:r>
      <w:r w:rsidR="004B12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и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882" w:rsidRPr="00752C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понашајних компетенција</w:t>
      </w:r>
      <w:r w:rsidR="00647882" w:rsidRPr="00752C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ће се обавити </w:t>
      </w:r>
      <w:r w:rsidR="0034586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="00C14BFB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Служби за управљање кадровима</w:t>
      </w:r>
      <w:r w:rsidR="0034586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14BFB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Палатa „Србија“</w:t>
      </w:r>
      <w:r w:rsidR="00C14BFB" w:rsidRPr="008F4C8D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C14BFB" w:rsidRPr="008F4C8D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Нови </w:t>
      </w:r>
      <w:r w:rsidR="00C14BFB" w:rsidRPr="008F4C8D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 xml:space="preserve">Београд, </w:t>
      </w:r>
      <w:r w:rsidR="00C14BFB" w:rsidRPr="008F4C8D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Булевар Михајла Пупина</w:t>
      </w:r>
      <w:r w:rsidR="00C14BFB" w:rsidRPr="008F4C8D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 xml:space="preserve"> бр. 2 </w:t>
      </w:r>
      <w:r w:rsidR="00C14BFB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(источно крило)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63E7" w:rsidRPr="00176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1763E7" w:rsidRPr="00BE50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И</w:t>
      </w:r>
      <w:r w:rsidR="001763E7" w:rsidRPr="00BE50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нтервју са Конкурсном комисијом ће се обавити у просторијама </w:t>
      </w:r>
      <w:r w:rsidR="00411210" w:rsidRPr="00BE50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Канцеларије за сарадњу с мед</w:t>
      </w:r>
      <w:r w:rsidR="001763E7" w:rsidRPr="00BE50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ијима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електорнске адресе), </w:t>
      </w:r>
      <w:r w:rsidR="00411210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које наведу у својим обрасцима пријаве.</w:t>
      </w:r>
    </w:p>
    <w:p w14:paraId="6851EFA1" w14:textId="77777777" w:rsidR="00D13FB3" w:rsidRDefault="00544448" w:rsidP="00D13FB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tab/>
      </w:r>
    </w:p>
    <w:p w14:paraId="0445F7FE" w14:textId="0BE82E8B" w:rsidR="00181A2E" w:rsidRPr="00181A2E" w:rsidRDefault="00D13FB3" w:rsidP="00D13F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Latn-RS"/>
        </w:rPr>
        <w:tab/>
      </w:r>
      <w:r w:rsidR="00E211A3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C14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2A51C4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Општи услови за запослење: </w:t>
      </w:r>
      <w:r w:rsidR="002A51C4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</w:t>
      </w:r>
      <w:r w:rsidR="00181A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шест месеци.</w:t>
      </w:r>
    </w:p>
    <w:p w14:paraId="789A7FFD" w14:textId="04B23662" w:rsidR="00D13FB3" w:rsidRPr="00544448" w:rsidRDefault="00D13FB3" w:rsidP="00D13FB3">
      <w:pPr>
        <w:tabs>
          <w:tab w:val="left" w:pos="720"/>
        </w:tabs>
        <w:spacing w:after="0"/>
        <w:ind w:right="-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5CAE75CA" w14:textId="2E474F12" w:rsidR="004B1292" w:rsidRPr="00C142CB" w:rsidRDefault="00D13FB3" w:rsidP="00D13FB3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ab/>
      </w:r>
      <w:r w:rsidR="004B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</w:t>
      </w:r>
      <w:r w:rsidR="009B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6632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Лице </w:t>
      </w:r>
      <w:r w:rsidR="004B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које је </w:t>
      </w:r>
      <w:r w:rsidR="005F6632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задужено за давање обавештења: </w:t>
      </w:r>
      <w:r w:rsidR="0043184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Снежана Бањевић Попић</w:t>
      </w:r>
      <w:r w:rsidR="00233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тел: </w:t>
      </w:r>
      <w:r w:rsidR="001978D2">
        <w:rPr>
          <w:rFonts w:ascii="Times New Roman" w:eastAsia="Times New Roman" w:hAnsi="Times New Roman" w:cs="Times New Roman"/>
          <w:color w:val="000000"/>
          <w:sz w:val="24"/>
          <w:szCs w:val="24"/>
        </w:rPr>
        <w:t>011/3</w:t>
      </w:r>
      <w:r w:rsidR="0041121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61</w:t>
      </w:r>
      <w:r w:rsidR="001978D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1121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0155</w:t>
      </w:r>
      <w:r w:rsidR="00C142CB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C142CB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Канцеларија за сарадњу с медијима, </w:t>
      </w:r>
      <w:r w:rsidR="00C142CB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од 10.00 до 13.</w:t>
      </w:r>
      <w:r w:rsidR="00C142CB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00 часова.</w:t>
      </w:r>
    </w:p>
    <w:p w14:paraId="7BB85E16" w14:textId="77777777" w:rsidR="00E211A3" w:rsidRDefault="00E211A3" w:rsidP="00D13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8F81" w14:textId="62B77726" w:rsidR="005F6632" w:rsidRPr="008F4C8D" w:rsidRDefault="00D13FB3" w:rsidP="00D13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4B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</w:t>
      </w:r>
      <w:r w:rsidR="009B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4B1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5F6632" w:rsidRPr="008F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Адреса на коју се подноси попуњен образац пријаве на конкурс: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41121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Канцелариј</w:t>
      </w:r>
      <w:r w:rsidR="00181A2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</w:t>
      </w:r>
      <w:r w:rsidR="0041121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сарадњу с медијима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="0041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Немањина бр.11,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632" w:rsidRPr="008F4C8D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>110</w:t>
      </w:r>
      <w:r w:rsidR="00411210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0</w:t>
      </w:r>
      <w:r w:rsidR="005F6632" w:rsidRPr="008F4C8D">
        <w:rPr>
          <w:rFonts w:ascii="Times New Roman" w:hAnsi="Times New Roman" w:cs="Times New Roman"/>
          <w:color w:val="000000"/>
          <w:sz w:val="24"/>
          <w:szCs w:val="24"/>
          <w:lang w:eastAsia="sr-Latn-RS"/>
        </w:rPr>
        <w:t xml:space="preserve">0 Београд, 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са назнаком „За јавни ко</w:t>
      </w:r>
      <w:r w:rsidR="009B1288">
        <w:rPr>
          <w:rFonts w:ascii="Times New Roman" w:eastAsia="Times New Roman" w:hAnsi="Times New Roman" w:cs="Times New Roman"/>
          <w:color w:val="000000"/>
          <w:sz w:val="24"/>
          <w:szCs w:val="24"/>
        </w:rPr>
        <w:t>нкурс за попуњавање извршилачких радних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</w:t>
      </w:r>
      <w:r w:rsidR="009B128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5D07C6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5F6632" w:rsidRPr="008F4C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DE0C30" w14:textId="32571603" w:rsidR="00181A2E" w:rsidRDefault="00806136" w:rsidP="00806136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13FFE7B" w14:textId="77777777" w:rsidR="00806136" w:rsidRDefault="00806136" w:rsidP="008061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XVI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Начин достављања одлуке о избору кандидата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</w:p>
    <w:p w14:paraId="5EC7181D" w14:textId="4B240E28" w:rsidR="00806136" w:rsidRPr="00806136" w:rsidRDefault="00806136" w:rsidP="008061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Решење о пријему у радни однос јавно ће се објавити на веб презентацији органа и огласној табли органа у сврху обавештавања јавности и кандидата који су учествовали у изборном поступку о исходу конкурсног поступка и оствар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ивања права на жалбу. 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органа.</w:t>
      </w:r>
    </w:p>
    <w:p w14:paraId="51F444DC" w14:textId="77777777" w:rsidR="00806136" w:rsidRDefault="00806136" w:rsidP="00806136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8FA50" w14:textId="6EB81580" w:rsidR="00181A2E" w:rsidRPr="009B1288" w:rsidRDefault="009B128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2A51C4" w:rsidRPr="009B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НАПОМЕНE</w:t>
      </w:r>
    </w:p>
    <w:p w14:paraId="7E9B89C2" w14:textId="271DC3DE" w:rsidR="00C60C87" w:rsidRPr="00181A2E" w:rsidRDefault="009B128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539E4" w:rsidRPr="0064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први пут заснивају радни однос у државном органу подлежу пробном раду од 6 месеци. Кандидати без положеног државног стручног испита примају се на рад под условом да тај испит положе до окончања пробног рада. Кандидати са положеним државним стручним испитом немају предност у изборном поступку у односу на кандидате без положеног државног стручног испита.</w:t>
      </w:r>
    </w:p>
    <w:p w14:paraId="3000C6BF" w14:textId="3BEFD292" w:rsidR="00C60C87" w:rsidRPr="00647882" w:rsidRDefault="009B128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60C87" w:rsidRPr="00647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Неблаговремене, недопуштене, неразумљиве или непотпуне пријаве, биће одбачене </w:t>
      </w:r>
      <w:r w:rsidR="00C60C87" w:rsidRPr="0064788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решењем</w:t>
      </w:r>
      <w:r w:rsidR="00C60C87" w:rsidRPr="00647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конкурсне </w:t>
      </w:r>
      <w:r w:rsidR="00C60C87" w:rsidRPr="00647882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комисије.</w:t>
      </w:r>
    </w:p>
    <w:p w14:paraId="0F6C0EBD" w14:textId="7A6E0A58" w:rsidR="00181A2E" w:rsidRDefault="009B128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Овај конкурс се објављује на интернет презентацији </w:t>
      </w:r>
      <w:r w:rsidR="003D4CCD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(</w:t>
      </w:r>
      <w:r w:rsidR="003D4CCD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www.kzsm.gov.rs)</w:t>
      </w:r>
      <w:r w:rsidR="003D4CCD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2A51C4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огласној табли </w:t>
      </w:r>
      <w:r w:rsidR="003D4CCD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Канцеларије за сарадњу с медијима</w:t>
      </w:r>
      <w:r w:rsidR="00925FA8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, </w:t>
      </w:r>
      <w:r w:rsidR="00925FA8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интернет презентацији</w:t>
      </w:r>
      <w:r w:rsidR="00925FA8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="002A51C4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Службе за управљање кадровима</w:t>
      </w:r>
      <w:r w:rsidR="00925FA8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925FA8" w:rsidRPr="00925FA8">
        <w:rPr>
          <w:rFonts w:ascii="Times New Roman" w:hAnsi="Times New Roman" w:cs="Times New Roman"/>
          <w:sz w:val="24"/>
          <w:szCs w:val="24"/>
        </w:rPr>
        <w:t>www.suk.gov.rs</w:t>
      </w:r>
      <w:r w:rsidR="00925FA8" w:rsidRPr="00925FA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A51C4" w:rsidRPr="00925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на порталу е-управе, на интернет презентацији, огласној табли и</w:t>
      </w:r>
      <w:r w:rsidR="002A51C4" w:rsidRPr="0064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периодичном издању огласа Националне службе за запошљавање. </w:t>
      </w:r>
    </w:p>
    <w:p w14:paraId="1C64BF13" w14:textId="6A8FD3F8" w:rsidR="00BB6FA5" w:rsidRPr="00647882" w:rsidRDefault="009B1288" w:rsidP="008F4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A51C4" w:rsidRPr="0064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002FE10" w14:textId="77777777" w:rsidR="00BB6FA5" w:rsidRPr="008F4C8D" w:rsidRDefault="00BB6FA5" w:rsidP="008F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6FA5" w:rsidRPr="008F4C8D" w:rsidSect="009F7DD1">
      <w:pgSz w:w="12240" w:h="15840"/>
      <w:pgMar w:top="1134" w:right="1325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9BB02" w14:textId="77777777" w:rsidR="00653772" w:rsidRDefault="00653772" w:rsidP="001058B1">
      <w:pPr>
        <w:spacing w:after="0" w:line="240" w:lineRule="auto"/>
      </w:pPr>
      <w:r>
        <w:separator/>
      </w:r>
    </w:p>
  </w:endnote>
  <w:endnote w:type="continuationSeparator" w:id="0">
    <w:p w14:paraId="4BB8B201" w14:textId="77777777" w:rsidR="00653772" w:rsidRDefault="00653772" w:rsidP="0010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6AF97" w14:textId="77777777" w:rsidR="00653772" w:rsidRDefault="00653772" w:rsidP="001058B1">
      <w:pPr>
        <w:spacing w:after="0" w:line="240" w:lineRule="auto"/>
      </w:pPr>
      <w:r>
        <w:separator/>
      </w:r>
    </w:p>
  </w:footnote>
  <w:footnote w:type="continuationSeparator" w:id="0">
    <w:p w14:paraId="7CE15A91" w14:textId="77777777" w:rsidR="00653772" w:rsidRDefault="00653772" w:rsidP="0010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F1939"/>
    <w:multiLevelType w:val="hybridMultilevel"/>
    <w:tmpl w:val="0352B87C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7F20C9"/>
    <w:multiLevelType w:val="hybridMultilevel"/>
    <w:tmpl w:val="4E1AB2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55670"/>
    <w:multiLevelType w:val="hybridMultilevel"/>
    <w:tmpl w:val="A6349CDE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27B0F6D"/>
    <w:multiLevelType w:val="hybridMultilevel"/>
    <w:tmpl w:val="194CF8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1ED6"/>
    <w:multiLevelType w:val="hybridMultilevel"/>
    <w:tmpl w:val="5622E5B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510A"/>
    <w:multiLevelType w:val="hybridMultilevel"/>
    <w:tmpl w:val="41D01B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06"/>
    <w:rsid w:val="00010550"/>
    <w:rsid w:val="0001704D"/>
    <w:rsid w:val="00047C94"/>
    <w:rsid w:val="00077B39"/>
    <w:rsid w:val="000839BD"/>
    <w:rsid w:val="00083C57"/>
    <w:rsid w:val="000C6D02"/>
    <w:rsid w:val="000C7FF0"/>
    <w:rsid w:val="000E7BAA"/>
    <w:rsid w:val="001058B1"/>
    <w:rsid w:val="00130738"/>
    <w:rsid w:val="00143F8E"/>
    <w:rsid w:val="001450AD"/>
    <w:rsid w:val="001763E7"/>
    <w:rsid w:val="00181A2E"/>
    <w:rsid w:val="00184D0F"/>
    <w:rsid w:val="00197694"/>
    <w:rsid w:val="001978D2"/>
    <w:rsid w:val="001C32DE"/>
    <w:rsid w:val="001C3C1D"/>
    <w:rsid w:val="001D7D10"/>
    <w:rsid w:val="001F2D47"/>
    <w:rsid w:val="00213FD2"/>
    <w:rsid w:val="0023304B"/>
    <w:rsid w:val="00233ABE"/>
    <w:rsid w:val="00247336"/>
    <w:rsid w:val="002539E4"/>
    <w:rsid w:val="00266192"/>
    <w:rsid w:val="002667CA"/>
    <w:rsid w:val="00280B37"/>
    <w:rsid w:val="00292947"/>
    <w:rsid w:val="00292F6B"/>
    <w:rsid w:val="002A51C4"/>
    <w:rsid w:val="002A56A4"/>
    <w:rsid w:val="002A5B86"/>
    <w:rsid w:val="002B30CF"/>
    <w:rsid w:val="002D139C"/>
    <w:rsid w:val="002D5B72"/>
    <w:rsid w:val="002E6E02"/>
    <w:rsid w:val="00302BB2"/>
    <w:rsid w:val="00304BE6"/>
    <w:rsid w:val="00343610"/>
    <w:rsid w:val="00345864"/>
    <w:rsid w:val="00345E76"/>
    <w:rsid w:val="00373715"/>
    <w:rsid w:val="00383794"/>
    <w:rsid w:val="00396CBB"/>
    <w:rsid w:val="003C2E5B"/>
    <w:rsid w:val="003D184F"/>
    <w:rsid w:val="003D20E9"/>
    <w:rsid w:val="003D4CCD"/>
    <w:rsid w:val="003F189A"/>
    <w:rsid w:val="00411210"/>
    <w:rsid w:val="0043184F"/>
    <w:rsid w:val="00436C3F"/>
    <w:rsid w:val="00462C63"/>
    <w:rsid w:val="00482E18"/>
    <w:rsid w:val="00485248"/>
    <w:rsid w:val="004A4BE6"/>
    <w:rsid w:val="004A719D"/>
    <w:rsid w:val="004B1292"/>
    <w:rsid w:val="004B7974"/>
    <w:rsid w:val="004B7BBD"/>
    <w:rsid w:val="004C236F"/>
    <w:rsid w:val="005053DB"/>
    <w:rsid w:val="005319D8"/>
    <w:rsid w:val="0053742C"/>
    <w:rsid w:val="00544448"/>
    <w:rsid w:val="00547F1E"/>
    <w:rsid w:val="0055555F"/>
    <w:rsid w:val="00561FC6"/>
    <w:rsid w:val="005709D0"/>
    <w:rsid w:val="00596A70"/>
    <w:rsid w:val="005D07C6"/>
    <w:rsid w:val="005D7116"/>
    <w:rsid w:val="005F6632"/>
    <w:rsid w:val="005F6703"/>
    <w:rsid w:val="00603F24"/>
    <w:rsid w:val="006061B6"/>
    <w:rsid w:val="006123B1"/>
    <w:rsid w:val="00612AD1"/>
    <w:rsid w:val="00623612"/>
    <w:rsid w:val="00627ABF"/>
    <w:rsid w:val="006361C7"/>
    <w:rsid w:val="00643E53"/>
    <w:rsid w:val="00646A9B"/>
    <w:rsid w:val="00647882"/>
    <w:rsid w:val="00653772"/>
    <w:rsid w:val="00666712"/>
    <w:rsid w:val="00675682"/>
    <w:rsid w:val="00675C28"/>
    <w:rsid w:val="00694573"/>
    <w:rsid w:val="006A5E26"/>
    <w:rsid w:val="006D4EC6"/>
    <w:rsid w:val="006F166A"/>
    <w:rsid w:val="006F34CF"/>
    <w:rsid w:val="007266D5"/>
    <w:rsid w:val="00747198"/>
    <w:rsid w:val="00752C11"/>
    <w:rsid w:val="00780EBA"/>
    <w:rsid w:val="007C037F"/>
    <w:rsid w:val="00806136"/>
    <w:rsid w:val="00814045"/>
    <w:rsid w:val="00836BC0"/>
    <w:rsid w:val="008448B2"/>
    <w:rsid w:val="0085416E"/>
    <w:rsid w:val="00857E77"/>
    <w:rsid w:val="00864348"/>
    <w:rsid w:val="008661F5"/>
    <w:rsid w:val="008A49F0"/>
    <w:rsid w:val="008B1242"/>
    <w:rsid w:val="008B3DB1"/>
    <w:rsid w:val="008C6868"/>
    <w:rsid w:val="008D0129"/>
    <w:rsid w:val="008D131A"/>
    <w:rsid w:val="008F4C8D"/>
    <w:rsid w:val="00915165"/>
    <w:rsid w:val="00925FA8"/>
    <w:rsid w:val="00926C8B"/>
    <w:rsid w:val="0093301E"/>
    <w:rsid w:val="00947EBB"/>
    <w:rsid w:val="00952EF7"/>
    <w:rsid w:val="00960D21"/>
    <w:rsid w:val="00965529"/>
    <w:rsid w:val="00984B68"/>
    <w:rsid w:val="009A45E7"/>
    <w:rsid w:val="009B1288"/>
    <w:rsid w:val="009C26C4"/>
    <w:rsid w:val="009D457E"/>
    <w:rsid w:val="009E02CC"/>
    <w:rsid w:val="009E7DCD"/>
    <w:rsid w:val="009F21C5"/>
    <w:rsid w:val="009F72D5"/>
    <w:rsid w:val="009F7DD1"/>
    <w:rsid w:val="00A07AB5"/>
    <w:rsid w:val="00A21100"/>
    <w:rsid w:val="00A25E55"/>
    <w:rsid w:val="00A4143C"/>
    <w:rsid w:val="00A531E3"/>
    <w:rsid w:val="00A6418B"/>
    <w:rsid w:val="00A65156"/>
    <w:rsid w:val="00A82BEB"/>
    <w:rsid w:val="00AB0C85"/>
    <w:rsid w:val="00AF07D1"/>
    <w:rsid w:val="00AF0AE2"/>
    <w:rsid w:val="00B03D26"/>
    <w:rsid w:val="00B03FC2"/>
    <w:rsid w:val="00B81A2A"/>
    <w:rsid w:val="00B87746"/>
    <w:rsid w:val="00B9366F"/>
    <w:rsid w:val="00B95D49"/>
    <w:rsid w:val="00B974EE"/>
    <w:rsid w:val="00BB57DE"/>
    <w:rsid w:val="00BB6FA5"/>
    <w:rsid w:val="00BC1945"/>
    <w:rsid w:val="00BE040E"/>
    <w:rsid w:val="00BE5029"/>
    <w:rsid w:val="00BE5095"/>
    <w:rsid w:val="00BF089F"/>
    <w:rsid w:val="00C142CB"/>
    <w:rsid w:val="00C14BFB"/>
    <w:rsid w:val="00C258AA"/>
    <w:rsid w:val="00C27514"/>
    <w:rsid w:val="00C353B6"/>
    <w:rsid w:val="00C41667"/>
    <w:rsid w:val="00C42223"/>
    <w:rsid w:val="00C60C87"/>
    <w:rsid w:val="00C80C1F"/>
    <w:rsid w:val="00C96380"/>
    <w:rsid w:val="00C96C8D"/>
    <w:rsid w:val="00CC3F60"/>
    <w:rsid w:val="00CC4706"/>
    <w:rsid w:val="00CC4CFB"/>
    <w:rsid w:val="00CE5D91"/>
    <w:rsid w:val="00CF2A05"/>
    <w:rsid w:val="00CF2EF4"/>
    <w:rsid w:val="00D13FB3"/>
    <w:rsid w:val="00D5420F"/>
    <w:rsid w:val="00D8076C"/>
    <w:rsid w:val="00D8208A"/>
    <w:rsid w:val="00D9134B"/>
    <w:rsid w:val="00D947F2"/>
    <w:rsid w:val="00DA068F"/>
    <w:rsid w:val="00DB3583"/>
    <w:rsid w:val="00DB6394"/>
    <w:rsid w:val="00DD0532"/>
    <w:rsid w:val="00DE049F"/>
    <w:rsid w:val="00DF1EBF"/>
    <w:rsid w:val="00E1004E"/>
    <w:rsid w:val="00E211A3"/>
    <w:rsid w:val="00E22D6D"/>
    <w:rsid w:val="00E270F4"/>
    <w:rsid w:val="00E5228C"/>
    <w:rsid w:val="00E61D87"/>
    <w:rsid w:val="00E73B0A"/>
    <w:rsid w:val="00E92CD3"/>
    <w:rsid w:val="00EA367F"/>
    <w:rsid w:val="00EA6B8D"/>
    <w:rsid w:val="00EB03FF"/>
    <w:rsid w:val="00EB1CFA"/>
    <w:rsid w:val="00EB7C54"/>
    <w:rsid w:val="00EE0186"/>
    <w:rsid w:val="00EE3B37"/>
    <w:rsid w:val="00EE5761"/>
    <w:rsid w:val="00EF7168"/>
    <w:rsid w:val="00F038C4"/>
    <w:rsid w:val="00F659A9"/>
    <w:rsid w:val="00F74C9B"/>
    <w:rsid w:val="00F82F25"/>
    <w:rsid w:val="00FA25A5"/>
    <w:rsid w:val="00FC62FD"/>
    <w:rsid w:val="00FD12BE"/>
    <w:rsid w:val="00FD149C"/>
    <w:rsid w:val="00FD14A1"/>
    <w:rsid w:val="00FE5BC1"/>
    <w:rsid w:val="00FE7598"/>
    <w:rsid w:val="00FF2592"/>
    <w:rsid w:val="00FF4D48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8814"/>
  <w15:chartTrackingRefBased/>
  <w15:docId w15:val="{8B88ED26-E1BD-4321-954D-F0ACC2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F663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F4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BC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F6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B1292"/>
    <w:pPr>
      <w:spacing w:after="0" w:line="240" w:lineRule="auto"/>
    </w:pPr>
    <w:rPr>
      <w:lang w:val="sr-Latn-RS"/>
    </w:rPr>
  </w:style>
  <w:style w:type="character" w:customStyle="1" w:styleId="apple-style-span">
    <w:name w:val="apple-style-span"/>
    <w:basedOn w:val="DefaultParagraphFont"/>
    <w:rsid w:val="00143F8E"/>
  </w:style>
  <w:style w:type="character" w:styleId="Strong">
    <w:name w:val="Strong"/>
    <w:uiPriority w:val="22"/>
    <w:qFormat/>
    <w:rsid w:val="00BE50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B1"/>
  </w:style>
  <w:style w:type="paragraph" w:styleId="Footer">
    <w:name w:val="footer"/>
    <w:basedOn w:val="Normal"/>
    <w:link w:val="FooterChar"/>
    <w:uiPriority w:val="99"/>
    <w:unhideWhenUsed/>
    <w:rsid w:val="0010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B1"/>
  </w:style>
  <w:style w:type="paragraph" w:customStyle="1" w:styleId="Normal3">
    <w:name w:val="Normal3"/>
    <w:basedOn w:val="Normal"/>
    <w:rsid w:val="000839BD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sm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B50F-17EA-437F-A071-7053314C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NoviKorisnik1</cp:lastModifiedBy>
  <cp:revision>54</cp:revision>
  <cp:lastPrinted>2022-10-05T13:44:00Z</cp:lastPrinted>
  <dcterms:created xsi:type="dcterms:W3CDTF">2021-09-01T12:05:00Z</dcterms:created>
  <dcterms:modified xsi:type="dcterms:W3CDTF">2026-05-21T08:25:00Z</dcterms:modified>
</cp:coreProperties>
</file>